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Pr="003574A3" w:rsidR="003B2F97" w:rsidP="003B2F97" w:rsidRDefault="003B2F97" w14:paraId="4C0F4C2E" w14:textId="77777777">
      <w:pPr>
        <w:pStyle w:val="Nzev"/>
        <w:rPr>
          <w:rFonts w:ascii="Calibri" w:hAnsi="Calibri" w:cs="Calibri"/>
          <w:b w:val="0"/>
          <w:bCs w:val="0"/>
          <w:sz w:val="32"/>
        </w:rPr>
      </w:pPr>
      <w:r w:rsidRPr="003574A3">
        <w:rPr>
          <w:rFonts w:ascii="Calibri" w:hAnsi="Calibri" w:cs="Calibri"/>
          <w:sz w:val="32"/>
        </w:rPr>
        <w:t xml:space="preserve">Smlouva </w:t>
      </w:r>
      <w:r>
        <w:rPr>
          <w:rFonts w:ascii="Calibri" w:hAnsi="Calibri" w:cs="Calibri"/>
          <w:bCs w:val="0"/>
          <w:sz w:val="32"/>
        </w:rPr>
        <w:t>o poskytnutí</w:t>
      </w:r>
      <w:r w:rsidRPr="003574A3">
        <w:rPr>
          <w:rFonts w:ascii="Calibri" w:hAnsi="Calibri" w:cs="Calibri"/>
          <w:bCs w:val="0"/>
          <w:sz w:val="32"/>
        </w:rPr>
        <w:t xml:space="preserve"> dotace</w:t>
      </w:r>
    </w:p>
    <w:p w:rsidRPr="003574A3" w:rsidR="003B2F97" w:rsidP="003B2F97" w:rsidRDefault="003B2F97" w14:paraId="325B816D" w14:textId="77777777">
      <w:pPr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 xml:space="preserve"> z Fondu kultury</w:t>
      </w:r>
      <w:r w:rsidRPr="003574A3">
        <w:rPr>
          <w:rFonts w:ascii="Calibri" w:hAnsi="Calibri" w:cs="Calibri"/>
          <w:b/>
          <w:bCs/>
          <w:sz w:val="32"/>
        </w:rPr>
        <w:t xml:space="preserve"> města Mariánské Lázně</w:t>
      </w:r>
    </w:p>
    <w:p w:rsidRPr="003574A3" w:rsidR="003B2F97" w:rsidP="003B2F97" w:rsidRDefault="003B2F97" w14:paraId="2740B340" w14:textId="77777777">
      <w:pPr>
        <w:jc w:val="center"/>
        <w:rPr>
          <w:rFonts w:ascii="Calibri" w:hAnsi="Calibri" w:cs="Calibri"/>
          <w:b/>
        </w:rPr>
      </w:pPr>
      <w:r w:rsidRPr="003574A3">
        <w:rPr>
          <w:rFonts w:ascii="Calibri" w:hAnsi="Calibri" w:cs="Calibri"/>
          <w:b/>
        </w:rPr>
        <w:t xml:space="preserve">uzavřená dle zákona č. 89/2012 Sb., občanský zákoník </w:t>
      </w:r>
    </w:p>
    <w:p w:rsidRPr="003574A3" w:rsidR="003B2F97" w:rsidP="003B2F97" w:rsidRDefault="003B2F97" w14:paraId="57A7D27B" w14:textId="77777777">
      <w:pPr>
        <w:jc w:val="center"/>
        <w:rPr>
          <w:rFonts w:ascii="Calibri" w:hAnsi="Calibri" w:cs="Calibri"/>
          <w:b/>
        </w:rPr>
      </w:pPr>
      <w:r w:rsidRPr="003574A3">
        <w:rPr>
          <w:rFonts w:ascii="Calibri" w:hAnsi="Calibri" w:cs="Calibri"/>
          <w:b/>
        </w:rPr>
        <w:t>a zákona č. 250/2000 Sb., o rozpočtových pravidlech územních rozpočtů</w:t>
      </w:r>
    </w:p>
    <w:p w:rsidRPr="003574A3" w:rsidR="003B2F97" w:rsidP="003B2F97" w:rsidRDefault="003B2F97" w14:paraId="672A6659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3574A3" w:rsidR="003B2F97" w:rsidP="003B2F97" w:rsidRDefault="003B2F97" w14:paraId="0A37501D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B458D9" w:rsidR="003B2F97" w:rsidP="003B2F97" w:rsidRDefault="003B2F97" w14:paraId="50EC96F3" w14:textId="7777777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458D9">
        <w:rPr>
          <w:rFonts w:ascii="Calibri" w:hAnsi="Calibri" w:cs="Calibri"/>
          <w:b/>
          <w:bCs/>
          <w:sz w:val="22"/>
          <w:szCs w:val="22"/>
        </w:rPr>
        <w:t xml:space="preserve">I. </w:t>
      </w:r>
    </w:p>
    <w:p w:rsidRPr="003574A3" w:rsidR="003B2F97" w:rsidP="003B2F97" w:rsidRDefault="003B2F97" w14:paraId="21F77511" w14:textId="77777777">
      <w:pPr>
        <w:pStyle w:val="Nadpis1"/>
        <w:rPr>
          <w:rFonts w:ascii="Calibri" w:hAnsi="Calibri" w:cs="Calibri"/>
          <w:sz w:val="22"/>
          <w:szCs w:val="22"/>
        </w:rPr>
      </w:pPr>
      <w:r w:rsidRPr="003574A3">
        <w:rPr>
          <w:rFonts w:ascii="Calibri" w:hAnsi="Calibri" w:cs="Calibri"/>
          <w:sz w:val="22"/>
          <w:szCs w:val="22"/>
        </w:rPr>
        <w:t>Smluvní strany</w:t>
      </w:r>
    </w:p>
    <w:p w:rsidRPr="003574A3" w:rsidR="003B2F97" w:rsidP="003B2F97" w:rsidRDefault="003B2F97" w14:paraId="5DAB6C7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42B973F6" w14:textId="0369F00C">
      <w:pPr>
        <w:jc w:val="both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b/>
          <w:bCs/>
          <w:sz w:val="22"/>
          <w:szCs w:val="22"/>
        </w:rPr>
        <w:t>Město Mariánské Lázně</w:t>
      </w:r>
      <w:r w:rsidRPr="00386052">
        <w:rPr>
          <w:rFonts w:ascii="Calibri" w:hAnsi="Calibri" w:cs="Calibri"/>
          <w:sz w:val="22"/>
          <w:szCs w:val="22"/>
        </w:rPr>
        <w:t xml:space="preserve">, se sídlem: Ruská 155/3, 353 01 Mariánské Lázně, IČO 00254061, </w:t>
      </w:r>
      <w:r w:rsidR="00505423">
        <w:rPr>
          <w:rFonts w:ascii="Calibri" w:hAnsi="Calibri" w:cs="Calibri"/>
          <w:sz w:val="22"/>
          <w:szCs w:val="22"/>
        </w:rPr>
        <w:t>zastoupené Martinem Hur</w:t>
      </w:r>
      <w:r w:rsidR="006D6599">
        <w:rPr>
          <w:rFonts w:ascii="Calibri" w:hAnsi="Calibri" w:cs="Calibri"/>
          <w:sz w:val="22"/>
          <w:szCs w:val="22"/>
        </w:rPr>
        <w:t>a</w:t>
      </w:r>
      <w:r w:rsidR="00505423">
        <w:rPr>
          <w:rFonts w:ascii="Calibri" w:hAnsi="Calibri" w:cs="Calibri"/>
          <w:sz w:val="22"/>
          <w:szCs w:val="22"/>
        </w:rPr>
        <w:t>jčíkem</w:t>
      </w:r>
      <w:r w:rsidRPr="00386052">
        <w:rPr>
          <w:rFonts w:ascii="Calibri" w:hAnsi="Calibri" w:cs="Calibri"/>
          <w:sz w:val="22"/>
          <w:szCs w:val="22"/>
        </w:rPr>
        <w:t xml:space="preserve">, starostou města  </w:t>
      </w:r>
    </w:p>
    <w:p w:rsidRPr="00386052" w:rsidR="003B2F97" w:rsidP="003B2F97" w:rsidRDefault="003B2F97" w14:paraId="4810D9CF" w14:textId="77777777">
      <w:pPr>
        <w:jc w:val="both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číslo účtu poskytovatele dotace: 720331/0100</w:t>
      </w:r>
    </w:p>
    <w:p w:rsidRPr="00386052" w:rsidR="003B2F97" w:rsidP="003B2F97" w:rsidRDefault="003B2F97" w14:paraId="5F00CE35" w14:textId="77777777">
      <w:pPr>
        <w:jc w:val="both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 xml:space="preserve">(dále jen jako </w:t>
      </w:r>
      <w:r w:rsidRPr="00386052">
        <w:rPr>
          <w:rFonts w:ascii="Calibri" w:hAnsi="Calibri" w:cs="Calibri"/>
          <w:b/>
          <w:sz w:val="22"/>
          <w:szCs w:val="22"/>
        </w:rPr>
        <w:t>poskytovatel</w:t>
      </w:r>
      <w:r w:rsidRPr="00386052">
        <w:rPr>
          <w:rFonts w:ascii="Calibri" w:hAnsi="Calibri" w:cs="Calibri"/>
          <w:sz w:val="22"/>
          <w:szCs w:val="22"/>
        </w:rPr>
        <w:t xml:space="preserve">, nebo </w:t>
      </w:r>
      <w:r w:rsidRPr="00386052">
        <w:rPr>
          <w:rFonts w:ascii="Calibri" w:hAnsi="Calibri" w:cs="Calibri"/>
          <w:b/>
          <w:sz w:val="22"/>
          <w:szCs w:val="22"/>
        </w:rPr>
        <w:t>smluvní strana</w:t>
      </w:r>
      <w:r w:rsidRPr="00386052">
        <w:rPr>
          <w:rFonts w:ascii="Calibri" w:hAnsi="Calibri" w:cs="Calibri"/>
          <w:sz w:val="22"/>
          <w:szCs w:val="22"/>
        </w:rPr>
        <w:t>),</w:t>
      </w:r>
    </w:p>
    <w:p w:rsidRPr="00386052" w:rsidR="003B2F97" w:rsidP="003B2F97" w:rsidRDefault="003B2F97" w14:paraId="02EB378F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45F94F8F" w14:textId="77777777">
      <w:pPr>
        <w:jc w:val="center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a</w:t>
      </w:r>
    </w:p>
    <w:p w:rsidRPr="00386052" w:rsidR="003B2F97" w:rsidP="003B2F97" w:rsidRDefault="003B2F97" w14:paraId="6A05A809" w14:textId="77777777">
      <w:pPr>
        <w:jc w:val="both"/>
        <w:rPr>
          <w:rFonts w:ascii="Calibri" w:hAnsi="Calibri" w:cs="Calibri"/>
          <w:bCs/>
          <w:sz w:val="22"/>
          <w:szCs w:val="22"/>
        </w:rPr>
      </w:pPr>
    </w:p>
    <w:p w:rsidRPr="00386052" w:rsidR="003B2F97" w:rsidP="003B2F97" w:rsidRDefault="003B2F97" w14:paraId="3B25C790" w14:textId="77777777">
      <w:pPr>
        <w:jc w:val="both"/>
        <w:rPr>
          <w:rFonts w:ascii="Calibri" w:hAnsi="Calibri" w:cs="Calibri"/>
          <w:b/>
          <w:sz w:val="22"/>
          <w:szCs w:val="22"/>
        </w:rPr>
      </w:pPr>
      <w:r w:rsidRPr="00386052">
        <w:rPr>
          <w:rFonts w:ascii="Calibri" w:hAnsi="Calibri" w:cs="Calibri"/>
          <w:b/>
          <w:sz w:val="22"/>
          <w:szCs w:val="22"/>
        </w:rPr>
        <w:t>……………………………………..,</w:t>
      </w:r>
    </w:p>
    <w:p w:rsidRPr="00386052" w:rsidR="003B2F97" w:rsidP="003B2F97" w:rsidRDefault="003B2F97" w14:paraId="6FF30EBB" w14:textId="77777777">
      <w:pPr>
        <w:jc w:val="both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 xml:space="preserve">se sídlem: ……………………………………………….., IČ: ……………………………………, zastoupená: ……………………………………….. </w:t>
      </w:r>
    </w:p>
    <w:p w:rsidRPr="00386052" w:rsidR="003B2F97" w:rsidP="003B2F97" w:rsidRDefault="003B2F97" w14:paraId="21A92505" w14:textId="77777777">
      <w:pPr>
        <w:jc w:val="both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číslo účtu příjemce dotace: ……………………………………………</w:t>
      </w:r>
    </w:p>
    <w:p w:rsidRPr="00386052" w:rsidR="003B2F97" w:rsidP="003B2F97" w:rsidRDefault="003B2F97" w14:paraId="411CE858" w14:textId="777777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 xml:space="preserve">(dále jen jako </w:t>
      </w:r>
      <w:r w:rsidRPr="00386052">
        <w:rPr>
          <w:rFonts w:ascii="Calibri" w:hAnsi="Calibri" w:cs="Calibri"/>
          <w:b/>
          <w:sz w:val="22"/>
          <w:szCs w:val="22"/>
        </w:rPr>
        <w:t>příjemce</w:t>
      </w:r>
      <w:r w:rsidRPr="00386052">
        <w:rPr>
          <w:rFonts w:ascii="Calibri" w:hAnsi="Calibri" w:cs="Calibri"/>
          <w:sz w:val="22"/>
          <w:szCs w:val="22"/>
        </w:rPr>
        <w:t xml:space="preserve">, nebo </w:t>
      </w:r>
      <w:r w:rsidRPr="00386052">
        <w:rPr>
          <w:rFonts w:ascii="Calibri" w:hAnsi="Calibri" w:cs="Calibri"/>
          <w:b/>
          <w:sz w:val="22"/>
          <w:szCs w:val="22"/>
        </w:rPr>
        <w:t>smluvní strana</w:t>
      </w:r>
      <w:r w:rsidRPr="00386052">
        <w:rPr>
          <w:rFonts w:ascii="Calibri" w:hAnsi="Calibri" w:cs="Calibri"/>
          <w:sz w:val="22"/>
          <w:szCs w:val="22"/>
        </w:rPr>
        <w:t>).</w:t>
      </w:r>
    </w:p>
    <w:p w:rsidRPr="00386052" w:rsidR="003B2F97" w:rsidP="003B2F97" w:rsidRDefault="003B2F97" w14:paraId="5A39BBE3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41C8F396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6807ACA4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386052">
        <w:rPr>
          <w:rFonts w:ascii="Calibri" w:hAnsi="Calibri" w:cs="Calibri"/>
          <w:b/>
          <w:sz w:val="22"/>
          <w:szCs w:val="22"/>
        </w:rPr>
        <w:t xml:space="preserve">II. </w:t>
      </w:r>
    </w:p>
    <w:p w:rsidRPr="00386052" w:rsidR="003B2F97" w:rsidP="003B2F97" w:rsidRDefault="003B2F97" w14:paraId="0A604774" w14:textId="77777777">
      <w:pPr>
        <w:pStyle w:val="Nadpis1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Předmět smlouvy</w:t>
      </w:r>
    </w:p>
    <w:p w:rsidRPr="00386052" w:rsidR="003B2F97" w:rsidP="003B2F97" w:rsidRDefault="003B2F97" w14:paraId="72A3D3EC" w14:textId="77777777">
      <w:pPr>
        <w:pStyle w:val="Nadpis1"/>
        <w:numPr>
          <w:ilvl w:val="0"/>
          <w:numId w:val="0"/>
        </w:numPr>
        <w:jc w:val="both"/>
        <w:rPr>
          <w:rFonts w:ascii="Calibri" w:hAnsi="Calibri" w:cs="Calibri"/>
          <w:b w:val="0"/>
          <w:sz w:val="22"/>
          <w:szCs w:val="22"/>
        </w:rPr>
      </w:pPr>
    </w:p>
    <w:p w:rsidRPr="00386052" w:rsidR="003B2F97" w:rsidP="003B2F97" w:rsidRDefault="003B2F97" w14:paraId="6C3217F5" w14:textId="77777777">
      <w:pPr>
        <w:pStyle w:val="Zkladntext"/>
        <w:ind w:left="340" w:hanging="340"/>
        <w:rPr>
          <w:rFonts w:ascii="Calibri" w:hAnsi="Calibri" w:cs="Calibri"/>
        </w:rPr>
      </w:pPr>
      <w:r w:rsidRPr="00386052">
        <w:rPr>
          <w:rFonts w:ascii="Calibri" w:hAnsi="Calibri" w:cs="Calibri"/>
        </w:rPr>
        <w:t xml:space="preserve"> 1. Poskytovatel na základě usnesení zastupitelstva města č.ZM/…….. ze dne ………..poskytne příjemci z Fondu kultury města Mariánské Lázně a v souladu s obecně závaznou vyhláškou č. 2/2017 ve znění pozdějších změn,</w:t>
      </w:r>
      <w:r w:rsidRPr="00386052">
        <w:rPr>
          <w:rFonts w:ascii="Calibri" w:hAnsi="Calibri" w:cs="Calibri"/>
          <w:b/>
          <w:sz w:val="28"/>
        </w:rPr>
        <w:t xml:space="preserve"> </w:t>
      </w:r>
      <w:r w:rsidRPr="00386052">
        <w:rPr>
          <w:rFonts w:ascii="Calibri" w:hAnsi="Calibri" w:cs="Calibri"/>
        </w:rPr>
        <w:t>účelově vázanou neinvestiční dotaci, tj. tzv. programovou dotaci (dále jen „dotace“) ve výši ……… Kč (………….) a to na akci ………….. (v termínu konání ………………).</w:t>
      </w:r>
    </w:p>
    <w:p w:rsidRPr="00270CD9" w:rsidR="00136588" w:rsidP="00136588" w:rsidRDefault="00136588" w14:paraId="0B58C527" w14:textId="61B69350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39375515">
        <w:rPr>
          <w:rFonts w:ascii="Calibri" w:hAnsi="Calibri" w:cs="Calibri"/>
          <w:sz w:val="22"/>
          <w:szCs w:val="22"/>
        </w:rPr>
        <w:t xml:space="preserve">Účelem dotace je konání ………………... Účel tak má být naplněn v období od ……………. </w:t>
      </w:r>
      <w:r w:rsidRPr="007D0336" w:rsidR="007D0336">
        <w:rPr>
          <w:rFonts w:ascii="Calibri" w:hAnsi="Calibri" w:cs="Calibri"/>
          <w:b/>
          <w:bCs/>
          <w:sz w:val="22"/>
          <w:szCs w:val="22"/>
        </w:rPr>
        <w:t>Dotace není určena na úhrad</w:t>
      </w:r>
      <w:r w:rsidR="00AE65F4">
        <w:rPr>
          <w:rFonts w:ascii="Calibri" w:hAnsi="Calibri" w:cs="Calibri"/>
          <w:b/>
          <w:bCs/>
          <w:sz w:val="22"/>
          <w:szCs w:val="22"/>
        </w:rPr>
        <w:t>u</w:t>
      </w:r>
      <w:r w:rsidRPr="007D0336" w:rsidR="007D0336">
        <w:rPr>
          <w:rFonts w:ascii="Calibri" w:hAnsi="Calibri" w:cs="Calibri"/>
          <w:b/>
          <w:bCs/>
          <w:sz w:val="22"/>
          <w:szCs w:val="22"/>
        </w:rPr>
        <w:t xml:space="preserve"> darů, pohoštění, hovorného za telefony, reklamy, mzdy a platy zaměstnanců včetně odvodů, odměny pořadatelů.</w:t>
      </w:r>
      <w:r w:rsidRPr="39375515">
        <w:rPr>
          <w:rFonts w:ascii="Calibri" w:hAnsi="Calibri" w:cs="Calibri"/>
          <w:sz w:val="22"/>
          <w:szCs w:val="22"/>
        </w:rPr>
        <w:t xml:space="preserve"> Dotace může být použita pouze na kulturní akce, k jejichž názvu a jeho veřejnému užití má příjemce oprávnění, a to buď prostřednictvím řádného titulu, tj. </w:t>
      </w:r>
      <w:r w:rsidRPr="39375515" w:rsidR="00AE65F4">
        <w:rPr>
          <w:rFonts w:ascii="Calibri" w:hAnsi="Calibri" w:cs="Calibri"/>
          <w:sz w:val="22"/>
          <w:szCs w:val="22"/>
        </w:rPr>
        <w:t>například</w:t>
      </w:r>
      <w:r w:rsidRPr="39375515">
        <w:rPr>
          <w:rFonts w:ascii="Calibri" w:hAnsi="Calibri" w:cs="Calibri"/>
          <w:sz w:val="22"/>
          <w:szCs w:val="22"/>
        </w:rPr>
        <w:t xml:space="preserve"> prostřednictvím vlastní ochranné známky, </w:t>
      </w:r>
      <w:r w:rsidRPr="39375515" w:rsidR="0007312E">
        <w:rPr>
          <w:rFonts w:ascii="Calibri" w:hAnsi="Calibri" w:cs="Calibri"/>
          <w:sz w:val="22"/>
          <w:szCs w:val="22"/>
        </w:rPr>
        <w:t>licence</w:t>
      </w:r>
      <w:r w:rsidRPr="39375515">
        <w:rPr>
          <w:rFonts w:ascii="Calibri" w:hAnsi="Calibri" w:cs="Calibri"/>
          <w:sz w:val="22"/>
          <w:szCs w:val="22"/>
        </w:rPr>
        <w:t xml:space="preserve"> apod. nebo jiného prokazatelného oprávnění., popř. jde o případ obecného označení, jehož použití není neoprávněným zásahem do práv třetích osob. </w:t>
      </w:r>
    </w:p>
    <w:p w:rsidRPr="007C1F45" w:rsidR="003B2F97" w:rsidP="003B2F97" w:rsidRDefault="003B2F97" w14:paraId="1B4970B0" w14:textId="77777777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Poskytovatel se zavazuje poukázat shora uvedenou dotaci na úče</w:t>
      </w:r>
      <w:r w:rsidR="00637406">
        <w:rPr>
          <w:rFonts w:ascii="Calibri" w:hAnsi="Calibri" w:cs="Calibri"/>
          <w:sz w:val="22"/>
          <w:szCs w:val="22"/>
        </w:rPr>
        <w:t>t příjemce č.  ………… vedený u …</w:t>
      </w:r>
      <w:r w:rsidR="002F61DE">
        <w:rPr>
          <w:rFonts w:ascii="Calibri" w:hAnsi="Calibri" w:cs="Calibri"/>
          <w:sz w:val="22"/>
          <w:szCs w:val="22"/>
        </w:rPr>
        <w:t xml:space="preserve"> </w:t>
      </w:r>
      <w:r w:rsidRPr="007C1F45">
        <w:rPr>
          <w:rFonts w:ascii="Calibri" w:hAnsi="Calibri" w:cs="Calibri"/>
          <w:sz w:val="22"/>
          <w:szCs w:val="22"/>
        </w:rPr>
        <w:t>do třiceti kalendářních dnů od podpisu smlouvy oběma stranami.</w:t>
      </w:r>
    </w:p>
    <w:p w:rsidRPr="007C1F45" w:rsidR="003B2F97" w:rsidP="003B2F97" w:rsidRDefault="003B2F97" w14:paraId="4951E1CB" w14:textId="77777777">
      <w:pPr>
        <w:numPr>
          <w:ilvl w:val="0"/>
          <w:numId w:val="8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Příjemce tuto dotaci přijímá a zavazuje se ji využít výhradně účelově, tj. tak jak je sjednáno dle této smlouvy.</w:t>
      </w:r>
    </w:p>
    <w:p w:rsidRPr="007C1F45" w:rsidR="003B2F97" w:rsidP="003B2F97" w:rsidRDefault="003B2F97" w14:paraId="0D0B940D" w14:textId="77777777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:rsidRPr="007C1F45" w:rsidR="003B2F97" w:rsidP="003B2F97" w:rsidRDefault="003B2F97" w14:paraId="0E27B00A" w14:textId="77777777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:rsidRPr="007C1F45" w:rsidR="003B2F97" w:rsidP="003B2F97" w:rsidRDefault="003B2F97" w14:paraId="4C486BB1" w14:textId="77777777">
      <w:pPr>
        <w:pStyle w:val="Zkladntext"/>
        <w:ind w:firstLine="284"/>
        <w:jc w:val="center"/>
        <w:rPr>
          <w:rFonts w:ascii="Calibri" w:hAnsi="Calibri" w:cs="Calibri"/>
          <w:b/>
          <w:sz w:val="22"/>
          <w:szCs w:val="22"/>
        </w:rPr>
      </w:pPr>
      <w:r w:rsidRPr="007C1F45">
        <w:rPr>
          <w:rFonts w:ascii="Calibri" w:hAnsi="Calibri" w:cs="Calibri"/>
          <w:b/>
          <w:sz w:val="22"/>
          <w:szCs w:val="22"/>
        </w:rPr>
        <w:t>III.</w:t>
      </w:r>
    </w:p>
    <w:p w:rsidRPr="007C1F45" w:rsidR="003B2F97" w:rsidP="003B2F97" w:rsidRDefault="003B2F97" w14:paraId="02ABCF34" w14:textId="77777777">
      <w:pPr>
        <w:pStyle w:val="Zkladntext"/>
        <w:ind w:firstLine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7C1F45">
        <w:rPr>
          <w:rFonts w:ascii="Calibri" w:hAnsi="Calibri" w:cs="Calibri"/>
          <w:b/>
          <w:bCs/>
          <w:sz w:val="22"/>
          <w:szCs w:val="22"/>
        </w:rPr>
        <w:t>Povinnosti příjemce a porušení rozpočtové kázně</w:t>
      </w:r>
    </w:p>
    <w:p w:rsidRPr="007C1F45" w:rsidR="003B2F97" w:rsidP="003B2F97" w:rsidRDefault="003B2F97" w14:paraId="60061E4C" w14:textId="77777777">
      <w:pPr>
        <w:pStyle w:val="Zkladntext"/>
        <w:ind w:firstLine="284"/>
        <w:jc w:val="center"/>
        <w:rPr>
          <w:rFonts w:ascii="Calibri" w:hAnsi="Calibri" w:cs="Calibri"/>
          <w:b/>
          <w:bCs/>
          <w:sz w:val="22"/>
          <w:szCs w:val="22"/>
        </w:rPr>
      </w:pPr>
    </w:p>
    <w:p w:rsidRPr="007C1F45" w:rsidR="003B2F97" w:rsidP="003B2F97" w:rsidRDefault="003B2F97" w14:paraId="7EE77A4E" w14:textId="77777777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Příjemce se zavazuje využít poskytnutou dotaci výhradně účelově, jak je uvedeno v čl. II. smlouvy, a to uskutečněním podpořené akce v termínu do ………….</w:t>
      </w:r>
    </w:p>
    <w:p w:rsidRPr="007C1F45" w:rsidR="003B2F97" w:rsidP="003B2F97" w:rsidRDefault="003B2F97" w14:paraId="5220D44A" w14:textId="77777777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Příjemce je povinen:</w:t>
      </w:r>
    </w:p>
    <w:p w:rsidRPr="007C1F45" w:rsidR="003B2F97" w:rsidP="003B2F97" w:rsidRDefault="003B2F97" w14:paraId="5C1A4C1B" w14:textId="77777777">
      <w:pPr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Prezentovat podpořenou akci minimálně na webových stránkách města Mariánské Lázně v kalendáři akcí; na informačním portálu Karlovarského kraje v kulturním a sportovním kalendáři; v infocentru města Mariánské Lázně (Hlavní 47, Mar. Lázně).</w:t>
      </w:r>
    </w:p>
    <w:p w:rsidRPr="007C1F45" w:rsidR="003B2F97" w:rsidP="003B2F97" w:rsidRDefault="003B2F97" w14:paraId="54BF1F48" w14:textId="77777777">
      <w:pPr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Uvádět při veškeré prezentaci projektu údaj o tom, že se projekt realizuje za finanční podpory města Ma</w:t>
      </w:r>
      <w:r w:rsidR="008B6BC0">
        <w:rPr>
          <w:rFonts w:ascii="Calibri" w:hAnsi="Calibri" w:cs="Calibri"/>
          <w:sz w:val="22"/>
          <w:szCs w:val="22"/>
        </w:rPr>
        <w:t>riánské Lázně. Dále je příjemce povinen uvádět</w:t>
      </w:r>
      <w:r w:rsidRPr="007C1F45">
        <w:rPr>
          <w:rFonts w:ascii="Calibri" w:hAnsi="Calibri" w:cs="Calibri"/>
          <w:sz w:val="22"/>
          <w:szCs w:val="22"/>
        </w:rPr>
        <w:t xml:space="preserve"> logo města (užití loga bude v souladu s podmínkami uvedenými v grafickém manuálu města Mariánské Lázně).</w:t>
      </w:r>
    </w:p>
    <w:p w:rsidRPr="007C1F45" w:rsidR="003B2F97" w:rsidP="003B2F97" w:rsidRDefault="003B2F97" w14:paraId="0D4A08FC" w14:textId="77777777">
      <w:pPr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Předložit vyhodnocení použití poskytnuté dotace (tiskovou zprávu), které musí obsahovat zhodnocení akce, včetně fotodokumentace.</w:t>
      </w:r>
    </w:p>
    <w:p w:rsidRPr="007C1F45" w:rsidR="003B2F97" w:rsidP="003B2F97" w:rsidRDefault="003B2F97" w14:paraId="6A701106" w14:textId="77777777">
      <w:pPr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V případě konání akce na plochách veřejné zeleně informovat Správce veřejné zeleně – odbor životního prostře</w:t>
      </w:r>
      <w:r w:rsidR="008B6BC0">
        <w:rPr>
          <w:rFonts w:ascii="Calibri" w:hAnsi="Calibri" w:cs="Calibri"/>
          <w:sz w:val="22"/>
          <w:szCs w:val="22"/>
        </w:rPr>
        <w:t xml:space="preserve">dí MěÚ ML o konání těchto akcí a respektovat případné pokyny. </w:t>
      </w:r>
      <w:r w:rsidRPr="007C1F45">
        <w:rPr>
          <w:rFonts w:ascii="Calibri" w:hAnsi="Calibri" w:cs="Calibri"/>
          <w:sz w:val="22"/>
          <w:szCs w:val="22"/>
        </w:rPr>
        <w:t xml:space="preserve">Z pozice vlastníka těchto ploch a dle obecně závazné vyhlášky o veřejném pořádku budou stanoveny podmínky konání akce tak, aby se předešlo případným škodám na </w:t>
      </w:r>
      <w:r w:rsidR="00637406">
        <w:rPr>
          <w:rFonts w:ascii="Calibri" w:hAnsi="Calibri" w:cs="Calibri"/>
          <w:sz w:val="22"/>
          <w:szCs w:val="22"/>
        </w:rPr>
        <w:t>majetku.</w:t>
      </w:r>
    </w:p>
    <w:p w:rsidRPr="007C1F45" w:rsidR="003B2F97" w:rsidP="003B2F97" w:rsidRDefault="003B2F97" w14:paraId="6238B03B" w14:textId="306A3471">
      <w:pPr>
        <w:numPr>
          <w:ilvl w:val="0"/>
          <w:numId w:val="10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7E7DFC77" w:rsidR="003B2F97">
        <w:rPr>
          <w:rFonts w:ascii="Calibri" w:hAnsi="Calibri" w:cs="Calibri"/>
          <w:sz w:val="22"/>
          <w:szCs w:val="22"/>
        </w:rPr>
        <w:t xml:space="preserve">Podpisem smlouvy příjemce dotace respektuje záměr města regulovat stánkový prodej a podobné aktivity v prostoru Národní kulturní památky (NKP) </w:t>
      </w:r>
      <w:r w:rsidRPr="7E7DFC77" w:rsidR="003B2F97">
        <w:rPr>
          <w:rFonts w:ascii="Calibri" w:hAnsi="Calibri" w:cs="Calibri"/>
          <w:sz w:val="22"/>
          <w:szCs w:val="22"/>
        </w:rPr>
        <w:t>rejst</w:t>
      </w:r>
      <w:r w:rsidRPr="7E7DFC77" w:rsidR="003B2F97">
        <w:rPr>
          <w:rFonts w:ascii="Calibri" w:hAnsi="Calibri" w:cs="Calibri"/>
          <w:sz w:val="22"/>
          <w:szCs w:val="22"/>
        </w:rPr>
        <w:t xml:space="preserve">. č. ÚSKP 347 – lázeňská kolonáda. Jedná se zejména o umísťování reklam, stánků, vozidel, stanů, slunečníků, stříšek apod. před Křížovým pramenem, kolonádou, zpívající fontánou, „horní“ stezkou k pavilonu </w:t>
      </w:r>
      <w:r w:rsidRPr="7E7DFC77" w:rsidR="003B2F97">
        <w:rPr>
          <w:rFonts w:ascii="Calibri" w:hAnsi="Calibri" w:cs="Calibri"/>
          <w:sz w:val="22"/>
          <w:szCs w:val="22"/>
        </w:rPr>
        <w:t>Karolinina</w:t>
      </w:r>
      <w:r w:rsidRPr="7E7DFC77" w:rsidR="003B2F97">
        <w:rPr>
          <w:rFonts w:ascii="Calibri" w:hAnsi="Calibri" w:cs="Calibri"/>
          <w:sz w:val="22"/>
          <w:szCs w:val="22"/>
        </w:rPr>
        <w:t xml:space="preserve"> pramene a okolo pavilonu. Aktivity je možné směrovat do prostoru „Arnika“, naproti kolonádě pod stromy či na „spodní“ stezku k pavilonu </w:t>
      </w:r>
      <w:r w:rsidRPr="7E7DFC77" w:rsidR="003B2F97">
        <w:rPr>
          <w:rFonts w:ascii="Calibri" w:hAnsi="Calibri" w:cs="Calibri"/>
          <w:sz w:val="22"/>
          <w:szCs w:val="22"/>
        </w:rPr>
        <w:t>Karolinina</w:t>
      </w:r>
      <w:r w:rsidRPr="7E7DFC77" w:rsidR="003B2F97">
        <w:rPr>
          <w:rFonts w:ascii="Calibri" w:hAnsi="Calibri" w:cs="Calibri"/>
          <w:sz w:val="22"/>
          <w:szCs w:val="22"/>
        </w:rPr>
        <w:t xml:space="preserve"> pramene, což je podmíněno u NKP projednáním na Krajském úřadě Karlovarského kraje, odboru kultury, památkové péče, lázeňství a cestovního ruchu. Aktivity v zóně Městské památkové rezervace ML projednává Stavební úřad </w:t>
      </w:r>
      <w:r w:rsidRPr="7E7DFC77" w:rsidR="14DCB5A1">
        <w:rPr>
          <w:rFonts w:ascii="Calibri" w:hAnsi="Calibri" w:cs="Calibri"/>
          <w:sz w:val="22"/>
          <w:szCs w:val="22"/>
        </w:rPr>
        <w:t>ML – památkové</w:t>
      </w:r>
      <w:r w:rsidRPr="7E7DFC77" w:rsidR="003B2F97">
        <w:rPr>
          <w:rFonts w:ascii="Calibri" w:hAnsi="Calibri" w:cs="Calibri"/>
          <w:sz w:val="22"/>
          <w:szCs w:val="22"/>
        </w:rPr>
        <w:t xml:space="preserve"> péče.</w:t>
      </w:r>
    </w:p>
    <w:p w:rsidRPr="007C1F45" w:rsidR="003B2F97" w:rsidP="003B2F97" w:rsidRDefault="003B2F97" w14:paraId="43D9E874" w14:textId="77777777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Příjemce je povinen předložit poskytovateli řádné, úplné a prokazatelné vyúčt</w:t>
      </w:r>
      <w:r w:rsidR="00732AC3">
        <w:rPr>
          <w:rFonts w:ascii="Calibri" w:hAnsi="Calibri" w:cs="Calibri"/>
          <w:sz w:val="22"/>
          <w:szCs w:val="22"/>
        </w:rPr>
        <w:t>ování dotace v termínu do …………</w:t>
      </w:r>
      <w:r w:rsidRPr="007C1F45">
        <w:rPr>
          <w:rFonts w:ascii="Calibri" w:hAnsi="Calibri" w:cs="Calibri"/>
          <w:sz w:val="22"/>
          <w:szCs w:val="22"/>
        </w:rPr>
        <w:t>Vyúčtování dotace musí být doloženo:</w:t>
      </w:r>
    </w:p>
    <w:p w:rsidRPr="007C1F45" w:rsidR="003B2F97" w:rsidP="003B2F97" w:rsidRDefault="000A0160" w14:paraId="061A2664" w14:textId="77777777">
      <w:pPr>
        <w:numPr>
          <w:ilvl w:val="1"/>
          <w:numId w:val="9"/>
        </w:numPr>
        <w:tabs>
          <w:tab w:val="clear" w:pos="1080"/>
          <w:tab w:val="num" w:pos="90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7C1F45" w:rsidR="003B2F97">
        <w:rPr>
          <w:rFonts w:ascii="Calibri" w:hAnsi="Calibri" w:cs="Calibri"/>
          <w:sz w:val="22"/>
          <w:szCs w:val="22"/>
        </w:rPr>
        <w:t>originálem faktury nebo jiným podobným dokladem, z kterého bude zřetelný účel vynaložení dotace; zálohová faktura bez konečného daňového dokladu nebude akceptována (tyto originály dokladů budou opatřeny razítkem města s informací o poskytnutí neinvestiční dotace a vráceny zpět),</w:t>
      </w:r>
    </w:p>
    <w:p w:rsidRPr="007C1F45" w:rsidR="003B2F97" w:rsidP="003B2F97" w:rsidRDefault="003B2F97" w14:paraId="38B13E41" w14:textId="77777777">
      <w:pPr>
        <w:numPr>
          <w:ilvl w:val="1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kopií výpisu z bankovního účtu nebo pokladního dokladu, kterým bude doloženo skutečné zaplacení příjemcem</w:t>
      </w:r>
      <w:r w:rsidRPr="00AE592D">
        <w:rPr>
          <w:rFonts w:ascii="Calibri" w:hAnsi="Calibri" w:cs="Calibri"/>
          <w:sz w:val="22"/>
          <w:szCs w:val="22"/>
        </w:rPr>
        <w:t>,</w:t>
      </w:r>
    </w:p>
    <w:p w:rsidR="003B2F97" w:rsidP="003B2F97" w:rsidRDefault="003B2F97" w14:paraId="68435F26" w14:textId="77777777">
      <w:pPr>
        <w:numPr>
          <w:ilvl w:val="1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fotografie z podpořené akce a závěrečnou zprávu z</w:t>
      </w:r>
      <w:r w:rsidR="008B6BC0">
        <w:rPr>
          <w:rFonts w:ascii="Calibri" w:hAnsi="Calibri" w:cs="Calibri"/>
          <w:sz w:val="22"/>
          <w:szCs w:val="22"/>
        </w:rPr>
        <w:t> </w:t>
      </w:r>
      <w:r w:rsidRPr="007C1F45">
        <w:rPr>
          <w:rFonts w:ascii="Calibri" w:hAnsi="Calibri" w:cs="Calibri"/>
          <w:sz w:val="22"/>
          <w:szCs w:val="22"/>
        </w:rPr>
        <w:t>akce</w:t>
      </w:r>
      <w:r w:rsidR="008B6BC0">
        <w:rPr>
          <w:rFonts w:ascii="Calibri" w:hAnsi="Calibri" w:cs="Calibri"/>
          <w:sz w:val="22"/>
          <w:szCs w:val="22"/>
        </w:rPr>
        <w:t>,</w:t>
      </w:r>
    </w:p>
    <w:p w:rsidRPr="008B6BC0" w:rsidR="008B6BC0" w:rsidP="008B6BC0" w:rsidRDefault="008B6BC0" w14:paraId="015AA47C" w14:textId="77777777">
      <w:pPr>
        <w:numPr>
          <w:ilvl w:val="1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čestné prohlášení o tom, že nedošlo k úhradě dokladovaných výdajů akce z jiných veřejných nebo dotačních prostředků,</w:t>
      </w:r>
    </w:p>
    <w:p w:rsidRPr="007C1F45" w:rsidR="003B2F97" w:rsidP="003B2F97" w:rsidRDefault="003B2F97" w14:paraId="51E747D6" w14:textId="7777777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Pokud je příjemce dotace plátcem DPH, nelze dotaci použít na úhradu DPH, která bude příjemcem uplatněna jako odpočet ve smyslu zákona č. 235/2004 Sb., o DPH.</w:t>
      </w:r>
    </w:p>
    <w:p w:rsidRPr="007C1F45" w:rsidR="003B2F97" w:rsidP="003B2F97" w:rsidRDefault="003B2F97" w14:paraId="78963407" w14:textId="77777777">
      <w:pPr>
        <w:pStyle w:val="Zkladntex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Příjemce je povinen dotaci, popř. její část, poskytovateli vrátit v těchto případech:</w:t>
      </w:r>
    </w:p>
    <w:p w:rsidRPr="007C1F45" w:rsidR="003B2F97" w:rsidP="003B2F97" w:rsidRDefault="003B2F97" w14:paraId="5406934F" w14:textId="7777777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 xml:space="preserve">použije-li dotaci nebo její část v rozporu s účelovým určením dotace, je povinen vrátit celou dotaci nebo její část, která není v souladu se stanoveným účelem, </w:t>
      </w:r>
    </w:p>
    <w:p w:rsidRPr="007C1F45" w:rsidR="003B2F97" w:rsidP="003B2F97" w:rsidRDefault="003B2F97" w14:paraId="4D28672B" w14:textId="5185D2E9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nevyčerpá-li celou dotaci, je povinen nečerpanou č</w:t>
      </w:r>
      <w:r w:rsidR="000A0160">
        <w:rPr>
          <w:rFonts w:ascii="Calibri" w:hAnsi="Calibri" w:cs="Calibri"/>
          <w:sz w:val="22"/>
          <w:szCs w:val="22"/>
        </w:rPr>
        <w:t xml:space="preserve">ást dotace vrátit </w:t>
      </w:r>
      <w:r w:rsidR="00C3513F">
        <w:rPr>
          <w:rFonts w:ascii="Calibri" w:hAnsi="Calibri" w:cs="Calibri"/>
          <w:sz w:val="22"/>
          <w:szCs w:val="22"/>
        </w:rPr>
        <w:t>poskytovateli,</w:t>
      </w:r>
      <w:r w:rsidR="000A0160">
        <w:rPr>
          <w:rFonts w:ascii="Calibri" w:hAnsi="Calibri" w:cs="Calibri"/>
          <w:sz w:val="22"/>
          <w:szCs w:val="22"/>
        </w:rPr>
        <w:t xml:space="preserve"> a to k datu řádného vyúčtování,</w:t>
      </w:r>
    </w:p>
    <w:p w:rsidRPr="007C1F45" w:rsidR="003B2F97" w:rsidP="003B2F97" w:rsidRDefault="003B2F97" w14:paraId="600C8DA0" w14:textId="01EC52F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 xml:space="preserve">při nesplnění kterékoliv povinnosti příjemce, zejména povinnosti uvedené v čl. III. odst. </w:t>
      </w:r>
      <w:r w:rsidRPr="00AE592D">
        <w:rPr>
          <w:rFonts w:ascii="Calibri" w:hAnsi="Calibri" w:cs="Calibri"/>
          <w:sz w:val="22"/>
          <w:szCs w:val="22"/>
        </w:rPr>
        <w:t>3</w:t>
      </w:r>
      <w:r w:rsidRPr="007C1F45">
        <w:rPr>
          <w:rFonts w:ascii="Calibri" w:hAnsi="Calibri" w:cs="Calibri"/>
          <w:sz w:val="22"/>
          <w:szCs w:val="22"/>
        </w:rPr>
        <w:t xml:space="preserve"> této smlouvy, tj. při nesplnění povinnosti předložení řádných a úplných účetních dokladů (účetních výkazů), může poskytovatel požadovat vrácení celé poskytnuté dotace, a to na základě výzvy poskytovatele s uvedením lhůty k vrácení.</w:t>
      </w:r>
      <w:r w:rsidR="00966BF0">
        <w:rPr>
          <w:rFonts w:ascii="Calibri" w:hAnsi="Calibri" w:cs="Calibri"/>
          <w:sz w:val="22"/>
          <w:szCs w:val="22"/>
        </w:rPr>
        <w:t xml:space="preserve"> V</w:t>
      </w:r>
      <w:r w:rsidR="001F4639">
        <w:rPr>
          <w:rFonts w:ascii="Calibri" w:hAnsi="Calibri" w:cs="Calibri"/>
          <w:sz w:val="22"/>
          <w:szCs w:val="22"/>
        </w:rPr>
        <w:t> </w:t>
      </w:r>
      <w:r w:rsidR="00966BF0">
        <w:rPr>
          <w:rFonts w:ascii="Calibri" w:hAnsi="Calibri" w:cs="Calibri"/>
          <w:sz w:val="22"/>
          <w:szCs w:val="22"/>
        </w:rPr>
        <w:t>případě</w:t>
      </w:r>
      <w:r w:rsidR="001F4639">
        <w:rPr>
          <w:rFonts w:ascii="Calibri" w:hAnsi="Calibri" w:cs="Calibri"/>
          <w:sz w:val="22"/>
          <w:szCs w:val="22"/>
        </w:rPr>
        <w:t xml:space="preserve">, že příjemce nepředloží vyúčtování </w:t>
      </w:r>
      <w:r w:rsidR="00494F04">
        <w:rPr>
          <w:rFonts w:ascii="Calibri" w:hAnsi="Calibri" w:cs="Calibri"/>
          <w:sz w:val="22"/>
          <w:szCs w:val="22"/>
        </w:rPr>
        <w:t>včetně všech požadovaných dokladů v řádném termínu, a</w:t>
      </w:r>
      <w:r w:rsidR="00363CC4">
        <w:rPr>
          <w:rFonts w:ascii="Calibri" w:hAnsi="Calibri" w:cs="Calibri"/>
          <w:sz w:val="22"/>
          <w:szCs w:val="22"/>
        </w:rPr>
        <w:t xml:space="preserve"> to ani do 14 dnů po obdržení </w:t>
      </w:r>
      <w:r w:rsidR="00072A7F">
        <w:rPr>
          <w:rFonts w:ascii="Calibri" w:hAnsi="Calibri" w:cs="Calibri"/>
          <w:sz w:val="22"/>
          <w:szCs w:val="22"/>
        </w:rPr>
        <w:t>písemné urgence, je povinen dotaci na výzvu administráto</w:t>
      </w:r>
      <w:r w:rsidR="00461530">
        <w:rPr>
          <w:rFonts w:ascii="Calibri" w:hAnsi="Calibri" w:cs="Calibri"/>
          <w:sz w:val="22"/>
          <w:szCs w:val="22"/>
        </w:rPr>
        <w:t xml:space="preserve">ra vrátit, a to v plné výši na </w:t>
      </w:r>
      <w:r w:rsidR="00305415">
        <w:rPr>
          <w:rFonts w:ascii="Calibri" w:hAnsi="Calibri" w:cs="Calibri"/>
          <w:sz w:val="22"/>
          <w:szCs w:val="22"/>
        </w:rPr>
        <w:t>ú</w:t>
      </w:r>
      <w:r w:rsidR="00461530">
        <w:rPr>
          <w:rFonts w:ascii="Calibri" w:hAnsi="Calibri" w:cs="Calibri"/>
          <w:sz w:val="22"/>
          <w:szCs w:val="22"/>
        </w:rPr>
        <w:t xml:space="preserve">čet města. </w:t>
      </w:r>
      <w:r w:rsidR="002E4CE8">
        <w:rPr>
          <w:rFonts w:ascii="Calibri" w:hAnsi="Calibri" w:cs="Calibri"/>
          <w:sz w:val="22"/>
          <w:szCs w:val="22"/>
        </w:rPr>
        <w:t xml:space="preserve">Příjemce bude navržen na vyloučení z poskytnutí dotace v následujícím roce. </w:t>
      </w:r>
    </w:p>
    <w:p w:rsidRPr="007C1F45" w:rsidR="003B2F97" w:rsidP="003B2F97" w:rsidRDefault="003B2F97" w14:paraId="17CA333A" w14:textId="7777777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V případě, že příjemce poruší povinnost dle této smlouvy (porušení rozpočtové kázně), se kterou je spojena povinnost vrátit dotaci, je příjemce současně povinen zaplatit ve prospěch poskytovatele penále ve výši 0,4 promile z částky, která se vrací, a to za každý den prodlení, přičemž penále se počítá ode dne následujícího po dni, kdy došlo k porušení povinnosti (rozpočtové kázně) do dne připsání příslušné částky zpět na účet poskytovatele. Při vzniku povinnosti vrátit dotaci a zaplatit penále je příjemce povinen tak učinit na účet poskytovatele č.ú. 720331/0100 u Komerční banky, a. s., variabilní symbol IČO příjemce.</w:t>
      </w:r>
    </w:p>
    <w:p w:rsidRPr="007C1F45" w:rsidR="003B2F97" w:rsidP="003B2F97" w:rsidRDefault="003B2F97" w14:paraId="2386015F" w14:textId="7777777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Příjemce je povinen umožnit poskytovateli kontrolu použití poskytnuté dotace v souladu se zákonem č. 320/2001 Sb., o finanční kontrole, ve znění pozdějších předpisů, popř. dle jiných právních předpisů.</w:t>
      </w:r>
    </w:p>
    <w:p w:rsidRPr="007C1F45" w:rsidR="003B2F97" w:rsidP="003B2F97" w:rsidRDefault="003B2F97" w14:paraId="19714BA6" w14:textId="7777777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V případě, že příjemce dotace v průběhu realizace této smlouvy, tj. po dobu její platnosti a účinnosti, bude jakýmkoliv způsobem účasten na přeměně společnosti, popř. by se měl příjemce dotace jako právnická osoba rušit, je příjemce povinen o této věci neprodleně informovat poskytovatele, a to písemně do 7 kalendářních dnů ode dne, kdy nastala s tím spojená relevantní skutečnost. Nastane-li kterýkoliv z těchto případů (přeměna, rušení), je poskytovatel oprávněn od této smlouvy odstoupit a příjemce je povinen vrátit celou výši poskytované dotace do termínu uvedeného v písemném odstoupení. V případě, že by přeměna příjemce neohrozila průběh plnění smlouvy a zajištění splnění účelu dotace, je možné v tomto smluvním poměru pokračovat, přičemž konečné rozhodnutí o další spolupráci s příjemcem, popř. jeho právním nástupcem, a možnost odstoupení od smlouvy je výlučně vyhrazeno poskytovateli.</w:t>
      </w:r>
    </w:p>
    <w:p w:rsidRPr="007C1F45" w:rsidR="003B2F97" w:rsidP="003B2F97" w:rsidRDefault="003B2F97" w14:paraId="44EAFD9C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7C1F45" w:rsidR="003B2F97" w:rsidP="003B2F97" w:rsidRDefault="003B2F97" w14:paraId="4B94D5A5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7C1F45" w:rsidR="003B2F97" w:rsidP="003B2F97" w:rsidRDefault="003B2F97" w14:paraId="7AF3F901" w14:textId="77777777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7C1F45">
        <w:rPr>
          <w:rFonts w:ascii="Calibri" w:hAnsi="Calibri" w:cs="Calibri"/>
          <w:b/>
          <w:sz w:val="22"/>
          <w:szCs w:val="22"/>
        </w:rPr>
        <w:t>IV.</w:t>
      </w:r>
    </w:p>
    <w:p w:rsidRPr="007C1F45" w:rsidR="003B2F97" w:rsidP="003B2F97" w:rsidRDefault="003B2F97" w14:paraId="43A86AC9" w14:textId="77777777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7C1F4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Pr="007C1F45" w:rsidR="003B2F97" w:rsidP="003B2F97" w:rsidRDefault="003B2F97" w14:paraId="3DEEC669" w14:textId="77777777">
      <w:pPr>
        <w:pStyle w:val="Zkladntext"/>
        <w:rPr>
          <w:rFonts w:ascii="Calibri" w:hAnsi="Calibri" w:cs="Calibri"/>
          <w:sz w:val="22"/>
          <w:szCs w:val="22"/>
        </w:rPr>
      </w:pPr>
    </w:p>
    <w:p w:rsidRPr="007C1F45" w:rsidR="003B2F97" w:rsidP="003B2F97" w:rsidRDefault="003B2F97" w14:paraId="608B2D93" w14:textId="77777777">
      <w:pPr>
        <w:pStyle w:val="Zklad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Tato smlouva nabývá platnosti dnem podpisu oběma smluvními stranami a účinnosti dnem jejího zveřejnění v registru smluv, neboť předmětná smlouva podléhá povinnosti uveřejnění v registru smluv dle zák. č. 340/2015 Sb. (o registru smluv). Zveřejnění zajistí poskytovatel, a to bez prodlení po uzavření této smlouvy.</w:t>
      </w:r>
    </w:p>
    <w:p w:rsidRPr="007C1F45" w:rsidR="003B2F97" w:rsidP="003B2F97" w:rsidRDefault="003B2F97" w14:paraId="1A5F93AB" w14:textId="77777777">
      <w:pPr>
        <w:pStyle w:val="Zklad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Veškeré změny a doplňky této smlouvy lze provést pouze na základě dohody obou smluvních stran formou písemného dodatku.</w:t>
      </w:r>
    </w:p>
    <w:p w:rsidRPr="00386052" w:rsidR="003B2F97" w:rsidP="003B2F97" w:rsidRDefault="003B2F97" w14:paraId="240E6CCE" w14:textId="77777777">
      <w:pPr>
        <w:pStyle w:val="Zklad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C1F45">
        <w:rPr>
          <w:rFonts w:ascii="Calibri" w:hAnsi="Calibri" w:cs="Calibri"/>
          <w:sz w:val="22"/>
          <w:szCs w:val="22"/>
        </w:rPr>
        <w:t>Pro případ, kdy jsou smluvní strany dle této smlouvy povinny se vzájemně informovat, popř. všeobecně komunikovat (tj. neplatí pro jednání směřující k zániku, změně nebo vzniku práv a povinností, tj. pro zasílání odstoupení, uzavírání dodatků apod</w:t>
      </w:r>
      <w:r w:rsidRPr="00386052">
        <w:rPr>
          <w:rFonts w:ascii="Calibri" w:hAnsi="Calibri" w:cs="Calibri"/>
          <w:sz w:val="22"/>
          <w:szCs w:val="22"/>
        </w:rPr>
        <w:t>.), se smluvní strany dohodly, že bude dostatečné tak činit prostřednictvím svých níže poskytnutých e-mailových adres, popř. telefonicky, přičemž tímto dávají souhlas se zpracováním osobních údajů, a to výhradně pro účely realizace této smlouvy:</w:t>
      </w:r>
    </w:p>
    <w:p w:rsidRPr="00386052" w:rsidR="003B2F97" w:rsidP="003B2F97" w:rsidRDefault="003B2F97" w14:paraId="3656B9AB" w14:textId="77777777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90"/>
        <w:gridCol w:w="3454"/>
        <w:gridCol w:w="3261"/>
      </w:tblGrid>
      <w:tr w:rsidRPr="00386052" w:rsidR="003B2F97" w:rsidTr="72D94A03" w14:paraId="1EB00DB8" w14:textId="77777777">
        <w:tc>
          <w:tcPr>
            <w:tcW w:w="1790" w:type="dxa"/>
            <w:tcBorders>
              <w:bottom w:val="single" w:color="auto" w:sz="4" w:space="0"/>
            </w:tcBorders>
            <w:shd w:val="clear" w:color="auto" w:fill="365F91"/>
            <w:tcMar/>
          </w:tcPr>
          <w:p w:rsidRPr="00386052" w:rsidR="003B2F97" w:rsidP="00DC3CBE" w:rsidRDefault="003B2F97" w14:paraId="45FB0818" w14:textId="77777777">
            <w:pPr>
              <w:pStyle w:val="Zkladntextodsazen"/>
              <w:ind w:left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454" w:type="dxa"/>
            <w:shd w:val="clear" w:color="auto" w:fill="FFC000" w:themeFill="accent4"/>
            <w:tcMar/>
          </w:tcPr>
          <w:p w:rsidRPr="00386052" w:rsidR="003B2F97" w:rsidP="00DC3CBE" w:rsidRDefault="003B2F97" w14:paraId="6375E2EB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386052">
              <w:rPr>
                <w:rFonts w:ascii="Calibri" w:hAnsi="Calibri" w:cs="Calibri"/>
                <w:b/>
                <w:sz w:val="20"/>
                <w:szCs w:val="22"/>
              </w:rPr>
              <w:t>Poskytovatel</w:t>
            </w:r>
          </w:p>
        </w:tc>
        <w:tc>
          <w:tcPr>
            <w:tcW w:w="3261" w:type="dxa"/>
            <w:shd w:val="clear" w:color="auto" w:fill="FFC000" w:themeFill="accent4"/>
            <w:tcMar/>
          </w:tcPr>
          <w:p w:rsidRPr="00386052" w:rsidR="003B2F97" w:rsidP="00DC3CBE" w:rsidRDefault="003B2F97" w14:paraId="1C66FCA0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386052">
              <w:rPr>
                <w:rFonts w:ascii="Calibri" w:hAnsi="Calibri" w:cs="Calibri"/>
                <w:b/>
                <w:sz w:val="20"/>
                <w:szCs w:val="22"/>
              </w:rPr>
              <w:t>Příjemce</w:t>
            </w:r>
          </w:p>
        </w:tc>
      </w:tr>
      <w:tr w:rsidRPr="00386052" w:rsidR="003B2F97" w:rsidTr="72D94A03" w14:paraId="3A017D78" w14:textId="77777777">
        <w:tc>
          <w:tcPr>
            <w:tcW w:w="1790" w:type="dxa"/>
            <w:shd w:val="clear" w:color="auto" w:fill="8DB3E2"/>
            <w:tcMar/>
            <w:vAlign w:val="center"/>
          </w:tcPr>
          <w:p w:rsidRPr="00386052" w:rsidR="003B2F97" w:rsidP="00DC3CBE" w:rsidRDefault="003B2F97" w14:paraId="12E2A03B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386052">
              <w:rPr>
                <w:rFonts w:ascii="Calibri" w:hAnsi="Calibri" w:cs="Calibri"/>
                <w:b/>
                <w:sz w:val="20"/>
                <w:szCs w:val="22"/>
              </w:rPr>
              <w:t>Kontaktní osoba</w:t>
            </w:r>
          </w:p>
        </w:tc>
        <w:tc>
          <w:tcPr>
            <w:tcW w:w="3454" w:type="dxa"/>
            <w:shd w:val="clear" w:color="auto" w:fill="auto"/>
            <w:tcMar/>
            <w:vAlign w:val="center"/>
          </w:tcPr>
          <w:p w:rsidRPr="00386052" w:rsidR="003B2F97" w:rsidP="72D94A03" w:rsidRDefault="003B2F97" w14:paraId="049F31CB" w14:textId="75C0FCD5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2D94A03" w:rsidR="10CB3652">
              <w:rPr>
                <w:rFonts w:ascii="Calibri" w:hAnsi="Calibri" w:cs="Calibri"/>
                <w:sz w:val="20"/>
                <w:szCs w:val="20"/>
              </w:rPr>
              <w:t xml:space="preserve">Jaroslava Nováková </w:t>
            </w:r>
          </w:p>
        </w:tc>
        <w:tc>
          <w:tcPr>
            <w:tcW w:w="3261" w:type="dxa"/>
            <w:shd w:val="clear" w:color="auto" w:fill="auto"/>
            <w:tcMar/>
            <w:vAlign w:val="center"/>
          </w:tcPr>
          <w:p w:rsidRPr="00386052" w:rsidR="003B2F97" w:rsidP="00DC3CBE" w:rsidRDefault="003B2F97" w14:paraId="53128261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Pr="00386052" w:rsidR="003B2F97" w:rsidTr="72D94A03" w14:paraId="73F1043E" w14:textId="77777777">
        <w:tc>
          <w:tcPr>
            <w:tcW w:w="1790" w:type="dxa"/>
            <w:shd w:val="clear" w:color="auto" w:fill="8DB3E2"/>
            <w:tcMar/>
            <w:vAlign w:val="center"/>
          </w:tcPr>
          <w:p w:rsidRPr="00386052" w:rsidR="003B2F97" w:rsidP="00DC3CBE" w:rsidRDefault="003B2F97" w14:paraId="53C88C31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386052">
              <w:rPr>
                <w:rFonts w:ascii="Calibri" w:hAnsi="Calibri" w:cs="Calibri"/>
                <w:b/>
                <w:sz w:val="20"/>
                <w:szCs w:val="22"/>
              </w:rPr>
              <w:t>Telefon</w:t>
            </w:r>
          </w:p>
        </w:tc>
        <w:tc>
          <w:tcPr>
            <w:tcW w:w="3454" w:type="dxa"/>
            <w:shd w:val="clear" w:color="auto" w:fill="auto"/>
            <w:tcMar/>
            <w:vAlign w:val="center"/>
          </w:tcPr>
          <w:p w:rsidRPr="00386052" w:rsidR="003B2F97" w:rsidP="72D94A03" w:rsidRDefault="003B2F97" w14:paraId="62486C05" w14:textId="3476CB68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2D94A03" w:rsidR="2C4E563F">
              <w:rPr>
                <w:rFonts w:ascii="Calibri" w:hAnsi="Calibri" w:cs="Calibri"/>
                <w:sz w:val="20"/>
                <w:szCs w:val="20"/>
              </w:rPr>
              <w:t>354 922 153</w:t>
            </w:r>
          </w:p>
        </w:tc>
        <w:tc>
          <w:tcPr>
            <w:tcW w:w="3261" w:type="dxa"/>
            <w:shd w:val="clear" w:color="auto" w:fill="auto"/>
            <w:tcMar/>
            <w:vAlign w:val="center"/>
          </w:tcPr>
          <w:p w:rsidRPr="00386052" w:rsidR="003B2F97" w:rsidP="00DC3CBE" w:rsidRDefault="003B2F97" w14:paraId="4101652C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Pr="00386052" w:rsidR="003B2F97" w:rsidTr="72D94A03" w14:paraId="5A67876E" w14:textId="77777777"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tcMar/>
            <w:vAlign w:val="center"/>
          </w:tcPr>
          <w:p w:rsidRPr="00386052" w:rsidR="003B2F97" w:rsidP="00DC3CBE" w:rsidRDefault="003B2F97" w14:paraId="081BA7F6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386052">
              <w:rPr>
                <w:rFonts w:ascii="Calibri" w:hAnsi="Calibri" w:cs="Calibri"/>
                <w:b/>
                <w:sz w:val="20"/>
                <w:szCs w:val="22"/>
              </w:rPr>
              <w:t>E-mail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86052" w:rsidR="003B2F97" w:rsidP="72D94A03" w:rsidRDefault="003B2F97" w14:paraId="4B99056E" w14:textId="51C686FC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2D94A03" w:rsidR="3E731230">
              <w:rPr>
                <w:rFonts w:ascii="Calibri" w:hAnsi="Calibri" w:cs="Calibri"/>
                <w:sz w:val="20"/>
                <w:szCs w:val="20"/>
              </w:rPr>
              <w:t>Jaroslava.novakova@muml.cz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86052" w:rsidR="003B2F97" w:rsidP="00DC3CBE" w:rsidRDefault="003B2F97" w14:paraId="1299C43A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Pr="00386052" w:rsidR="003B2F97" w:rsidTr="72D94A03" w14:paraId="37BD5F65" w14:textId="77777777"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tcMar/>
            <w:vAlign w:val="center"/>
          </w:tcPr>
          <w:p w:rsidRPr="00386052" w:rsidR="003B2F97" w:rsidP="00DC3CBE" w:rsidRDefault="003B2F97" w14:paraId="32D72FB1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386052">
              <w:rPr>
                <w:rFonts w:ascii="Calibri" w:hAnsi="Calibri" w:cs="Calibri"/>
                <w:b/>
                <w:sz w:val="20"/>
                <w:szCs w:val="22"/>
              </w:rPr>
              <w:t>Doručovací adresa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86052" w:rsidR="003B2F97" w:rsidP="00DC3CBE" w:rsidRDefault="003B2F97" w14:paraId="7A037441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386052">
              <w:rPr>
                <w:rFonts w:ascii="Calibri" w:hAnsi="Calibri" w:cs="Calibri"/>
                <w:sz w:val="20"/>
              </w:rPr>
              <w:t>Ruská 155</w:t>
            </w:r>
          </w:p>
          <w:p w:rsidRPr="00386052" w:rsidR="003B2F97" w:rsidP="00DC3CBE" w:rsidRDefault="003B2F97" w14:paraId="6C48DD72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386052">
              <w:rPr>
                <w:rFonts w:ascii="Calibri" w:hAnsi="Calibri" w:cs="Calibri"/>
                <w:sz w:val="20"/>
              </w:rPr>
              <w:t>Mariánské Lázně 353 01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86052" w:rsidR="003B2F97" w:rsidP="00DC3CBE" w:rsidRDefault="003B2F97" w14:paraId="3CF2D8B6" w14:textId="77777777">
            <w:pPr>
              <w:pStyle w:val="Zkladntextodsazen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Pr="00386052" w:rsidR="003B2F97" w:rsidP="003B2F97" w:rsidRDefault="003B2F97" w14:paraId="0FB78278" w14:textId="77777777">
      <w:pPr>
        <w:pStyle w:val="Zkladntext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0BA5B084" w14:textId="77777777">
      <w:pPr>
        <w:pStyle w:val="Zkladntext"/>
        <w:ind w:left="360"/>
        <w:rPr>
          <w:rFonts w:ascii="Calibri" w:hAnsi="Calibri" w:cs="Calibri"/>
          <w:sz w:val="22"/>
          <w:szCs w:val="18"/>
        </w:rPr>
      </w:pPr>
      <w:r w:rsidRPr="00386052">
        <w:rPr>
          <w:rFonts w:ascii="Calibri" w:hAnsi="Calibri" w:cs="Calibri"/>
          <w:sz w:val="22"/>
          <w:szCs w:val="18"/>
        </w:rPr>
        <w:t>Změní-li se v průběhu trvání smlouvy jakýkoliv kontaktní údaj, je smluvní strana povinna tuto změnu bez prodlení, nejpozději do 10 dnů, oznámit druhé smluvní straně.</w:t>
      </w:r>
    </w:p>
    <w:p w:rsidRPr="00386052" w:rsidR="003B2F97" w:rsidP="003B2F97" w:rsidRDefault="003B2F97" w14:paraId="1FC39945" w14:textId="77777777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3039F82D" w14:textId="77777777">
      <w:pPr>
        <w:pStyle w:val="Zklad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Smluvní strany prohlašují, že obsah této smlouvy je v souladu se záměrem, který sledují, a odpovídá jejich vůli, a proto připojují svoje podpisy, resp. podpisy svých oprávněných zástupců.</w:t>
      </w:r>
    </w:p>
    <w:p w:rsidRPr="00386052" w:rsidR="003B2F97" w:rsidP="003B2F97" w:rsidRDefault="003B2F97" w14:paraId="2C2C5294" w14:textId="77777777">
      <w:pPr>
        <w:pStyle w:val="Zkladntex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Tato smlouva je vyhotovena ve dvou stejnopisech s platností originálu, přičemž poskytovatel obdrží jeden stejnopisy a příjemce jeden stejnopis.</w:t>
      </w:r>
    </w:p>
    <w:p w:rsidRPr="00386052" w:rsidR="003B2F97" w:rsidP="003B2F97" w:rsidRDefault="003B2F97" w14:paraId="0562CB0E" w14:textId="77777777">
      <w:pPr>
        <w:pStyle w:val="Zkladntext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34CE0A41" w14:textId="77777777">
      <w:pPr>
        <w:pStyle w:val="Zkladntext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40437324" w14:textId="1A3AE1B5">
      <w:pPr>
        <w:pStyle w:val="Zkladntext"/>
        <w:rPr>
          <w:rFonts w:ascii="Calibri" w:hAnsi="Calibri" w:cs="Calibri"/>
          <w:sz w:val="22"/>
          <w:szCs w:val="22"/>
        </w:rPr>
      </w:pPr>
      <w:r w:rsidRPr="7E7DFC77" w:rsidR="003B2F97">
        <w:rPr>
          <w:rFonts w:ascii="Calibri" w:hAnsi="Calibri" w:cs="Calibri"/>
          <w:sz w:val="22"/>
          <w:szCs w:val="22"/>
        </w:rPr>
        <w:t xml:space="preserve">V Mariánských Lázních </w:t>
      </w:r>
      <w:r w:rsidRPr="7E7DFC77" w:rsidR="0471A3D1">
        <w:rPr>
          <w:rFonts w:ascii="Calibri" w:hAnsi="Calibri" w:cs="Calibri"/>
          <w:sz w:val="22"/>
          <w:szCs w:val="22"/>
        </w:rPr>
        <w:t xml:space="preserve">dne: </w:t>
      </w:r>
      <w:r w:rsidRPr="7E7DFC77" w:rsidR="003B2F97">
        <w:rPr>
          <w:rFonts w:ascii="Calibri" w:hAnsi="Calibri" w:cs="Calibri"/>
          <w:sz w:val="22"/>
          <w:szCs w:val="22"/>
        </w:rPr>
        <w:t xml:space="preserve">  </w:t>
      </w:r>
      <w:r w:rsidRPr="7E7DFC77" w:rsidR="003B2F97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7E7DFC77" w:rsidR="58025CCB">
        <w:rPr>
          <w:rFonts w:ascii="Calibri" w:hAnsi="Calibri" w:cs="Calibri"/>
          <w:sz w:val="22"/>
          <w:szCs w:val="22"/>
        </w:rPr>
        <w:t xml:space="preserve">          </w:t>
      </w:r>
      <w:r w:rsidRPr="7E7DFC77" w:rsidR="003B2F97">
        <w:rPr>
          <w:rFonts w:ascii="Calibri" w:hAnsi="Calibri" w:cs="Calibri"/>
          <w:sz w:val="22"/>
          <w:szCs w:val="22"/>
        </w:rPr>
        <w:t xml:space="preserve"> V Mariánských Lázních dne:</w:t>
      </w:r>
    </w:p>
    <w:p w:rsidRPr="00386052" w:rsidR="003B2F97" w:rsidP="003B2F97" w:rsidRDefault="003B2F97" w14:paraId="62EBF3C5" w14:textId="77777777">
      <w:pPr>
        <w:pStyle w:val="Zkladntext"/>
        <w:rPr>
          <w:rFonts w:ascii="Calibri" w:hAnsi="Calibri" w:cs="Calibri"/>
          <w:sz w:val="22"/>
          <w:szCs w:val="22"/>
        </w:rPr>
      </w:pPr>
    </w:p>
    <w:p w:rsidRPr="00386052" w:rsidR="003B2F97" w:rsidP="003B2F97" w:rsidRDefault="003B2F97" w14:paraId="0B1FC386" w14:textId="77777777">
      <w:pPr>
        <w:pStyle w:val="Zkladntext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____________________________</w:t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>_________________________</w:t>
      </w:r>
    </w:p>
    <w:p w:rsidRPr="00386052" w:rsidR="003B2F97" w:rsidP="003B2F97" w:rsidRDefault="003B2F97" w14:paraId="46914B8A" w14:textId="77777777">
      <w:pPr>
        <w:jc w:val="both"/>
        <w:rPr>
          <w:rFonts w:ascii="Calibri" w:hAnsi="Calibri" w:cs="Calibri"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Město Mariánské Lázně</w:t>
      </w:r>
    </w:p>
    <w:p w:rsidRPr="00386052" w:rsidR="003B2F97" w:rsidP="003B2F97" w:rsidRDefault="00505423" w14:paraId="6D76624D" w14:textId="03CCDB0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Martin Hurajčík </w:t>
      </w:r>
      <w:r w:rsidRPr="00386052" w:rsidR="003B2F97">
        <w:rPr>
          <w:rFonts w:ascii="Calibri" w:hAnsi="Calibri" w:cs="Calibri"/>
          <w:sz w:val="22"/>
          <w:szCs w:val="22"/>
        </w:rPr>
        <w:tab/>
      </w:r>
      <w:r w:rsidRPr="00386052" w:rsidR="003B2F97">
        <w:rPr>
          <w:rFonts w:ascii="Calibri" w:hAnsi="Calibri" w:cs="Calibri"/>
          <w:sz w:val="22"/>
          <w:szCs w:val="22"/>
        </w:rPr>
        <w:tab/>
      </w:r>
      <w:r w:rsidRPr="00386052" w:rsidR="003B2F97">
        <w:rPr>
          <w:rFonts w:ascii="Calibri" w:hAnsi="Calibri" w:cs="Calibri"/>
          <w:sz w:val="22"/>
          <w:szCs w:val="22"/>
        </w:rPr>
        <w:tab/>
      </w:r>
      <w:r w:rsidRPr="00386052" w:rsidR="003B2F97">
        <w:rPr>
          <w:rFonts w:ascii="Calibri" w:hAnsi="Calibri" w:cs="Calibri"/>
          <w:sz w:val="22"/>
          <w:szCs w:val="22"/>
        </w:rPr>
        <w:tab/>
      </w:r>
    </w:p>
    <w:p w:rsidRPr="00386052" w:rsidR="003B2F97" w:rsidP="003B2F97" w:rsidRDefault="003B2F97" w14:paraId="3CF227E7" w14:textId="77777777">
      <w:pPr>
        <w:jc w:val="both"/>
        <w:rPr>
          <w:rFonts w:ascii="Calibri" w:hAnsi="Calibri" w:cs="Calibri"/>
          <w:bCs/>
          <w:sz w:val="22"/>
          <w:szCs w:val="22"/>
        </w:rPr>
      </w:pPr>
      <w:r w:rsidRPr="00386052">
        <w:rPr>
          <w:rFonts w:ascii="Calibri" w:hAnsi="Calibri" w:cs="Calibri"/>
          <w:sz w:val="22"/>
          <w:szCs w:val="22"/>
        </w:rPr>
        <w:t>starosta města</w:t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ab/>
      </w:r>
      <w:r w:rsidRPr="00386052">
        <w:rPr>
          <w:rFonts w:ascii="Calibri" w:hAnsi="Calibri" w:cs="Calibri"/>
          <w:sz w:val="22"/>
          <w:szCs w:val="22"/>
        </w:rPr>
        <w:tab/>
      </w:r>
    </w:p>
    <w:p w:rsidRPr="003B2F97" w:rsidR="00391243" w:rsidP="003B2F97" w:rsidRDefault="00391243" w14:paraId="6D98A12B" w14:textId="77777777"/>
    <w:sectPr w:rsidRPr="003B2F97" w:rsidR="00391243" w:rsidSect="00AD1CDC">
      <w:footerReference w:type="default" r:id="rId10"/>
      <w:pgSz w:w="11906" w:h="16838" w:orient="portrait"/>
      <w:pgMar w:top="1417" w:right="1417" w:bottom="993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08F0" w:rsidRDefault="009308F0" w14:paraId="49CA482F" w14:textId="77777777">
      <w:r>
        <w:separator/>
      </w:r>
    </w:p>
  </w:endnote>
  <w:endnote w:type="continuationSeparator" w:id="0">
    <w:p w:rsidR="009308F0" w:rsidRDefault="009308F0" w14:paraId="63BAE4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Pr="00445E2F" w:rsidR="00A7500B" w:rsidRDefault="00F65E0D" w14:paraId="0E1AEF7B" w14:textId="77777777">
    <w:pPr>
      <w:pStyle w:val="Zpat"/>
      <w:rPr>
        <w:rFonts w:ascii="Calibri" w:hAnsi="Calibri" w:cs="Calibri"/>
        <w:sz w:val="18"/>
        <w:szCs w:val="18"/>
      </w:rPr>
    </w:pPr>
    <w:r w:rsidRPr="00445E2F">
      <w:rPr>
        <w:rFonts w:ascii="Calibri" w:hAnsi="Calibri" w:cs="Calibri"/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5EB0BC9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3810" t="635" r="635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445E2F" w:rsidR="00A7500B" w:rsidRDefault="00A7500B" w14:paraId="43DD4C48" w14:textId="128B64A7">
                          <w:pPr>
                            <w:pStyle w:val="Zpa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445E2F"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45E2F"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45E2F"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05423">
                            <w:rPr>
                              <w:rStyle w:val="slostrnky"/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45E2F">
                            <w:rPr>
                              <w:rStyle w:val="slostrnky"/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C4F9188">
            <v:shapetype id="_x0000_t202" coordsize="21600,21600" o:spt="202" path="m,l,21600r21600,l21600,xe" w14:anchorId="35EB0BC9">
              <v:stroke joinstyle="miter"/>
              <v:path gradientshapeok="t" o:connecttype="rect"/>
            </v:shapetype>
            <v:shape id="Text Box 1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">
              <v:fill opacity="0"/>
              <v:textbox inset="0,0,0,0">
                <w:txbxContent>
                  <w:p w:rsidRPr="00445E2F" w:rsidR="00A7500B" w:rsidRDefault="00A7500B" w14:paraId="2780DC9E" w14:textId="128B64A7">
                    <w:pPr>
                      <w:pStyle w:val="Zpa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445E2F"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445E2F"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 w:rsidRPr="00445E2F"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505423">
                      <w:rPr>
                        <w:rStyle w:val="slostrnky"/>
                        <w:rFonts w:ascii="Calibri" w:hAnsi="Calibri" w:cs="Calibri"/>
                        <w:noProof/>
                        <w:sz w:val="20"/>
                        <w:szCs w:val="20"/>
                      </w:rPr>
                      <w:t>3</w:t>
                    </w:r>
                    <w:r w:rsidRPr="00445E2F">
                      <w:rPr>
                        <w:rStyle w:val="slostrnky"/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08F0" w:rsidRDefault="009308F0" w14:paraId="0663A32B" w14:textId="77777777">
      <w:r>
        <w:separator/>
      </w:r>
    </w:p>
  </w:footnote>
  <w:footnote w:type="continuationSeparator" w:id="0">
    <w:p w:rsidR="009308F0" w:rsidRDefault="009308F0" w14:paraId="7B4B434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11C4CCB"/>
    <w:multiLevelType w:val="hybridMultilevel"/>
    <w:tmpl w:val="B9403E96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864092"/>
    <w:multiLevelType w:val="hybridMultilevel"/>
    <w:tmpl w:val="DFC4E032"/>
    <w:lvl w:ilvl="0" w:tplc="04050001">
      <w:start w:val="1"/>
      <w:numFmt w:val="bullet"/>
      <w:lvlText w:val=""/>
      <w:lvlJc w:val="left"/>
      <w:pPr>
        <w:ind w:left="42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hint="default" w:ascii="Wingdings" w:hAnsi="Wingdings"/>
      </w:rPr>
    </w:lvl>
  </w:abstractNum>
  <w:abstractNum w:abstractNumId="7" w15:restartNumberingAfterBreak="0">
    <w:nsid w:val="2AAB248C"/>
    <w:multiLevelType w:val="hybridMultilevel"/>
    <w:tmpl w:val="28E07100"/>
    <w:lvl w:ilvl="0" w:tplc="4D02C0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611A59"/>
    <w:multiLevelType w:val="hybridMultilevel"/>
    <w:tmpl w:val="855804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AE9C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8662B7"/>
    <w:multiLevelType w:val="hybridMultilevel"/>
    <w:tmpl w:val="970AC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37764">
    <w:abstractNumId w:val="0"/>
  </w:num>
  <w:num w:numId="2" w16cid:durableId="1239827440">
    <w:abstractNumId w:val="1"/>
  </w:num>
  <w:num w:numId="3" w16cid:durableId="1667706839">
    <w:abstractNumId w:val="2"/>
  </w:num>
  <w:num w:numId="4" w16cid:durableId="676813988">
    <w:abstractNumId w:val="3"/>
  </w:num>
  <w:num w:numId="5" w16cid:durableId="671185645">
    <w:abstractNumId w:val="4"/>
  </w:num>
  <w:num w:numId="6" w16cid:durableId="802622244">
    <w:abstractNumId w:val="6"/>
  </w:num>
  <w:num w:numId="7" w16cid:durableId="1966540750">
    <w:abstractNumId w:val="9"/>
  </w:num>
  <w:num w:numId="8" w16cid:durableId="946740055">
    <w:abstractNumId w:val="5"/>
  </w:num>
  <w:num w:numId="9" w16cid:durableId="316225979">
    <w:abstractNumId w:val="8"/>
  </w:num>
  <w:num w:numId="10" w16cid:durableId="1158038294">
    <w:abstractNumId w:val="7"/>
  </w:num>
  <w:num w:numId="11" w16cid:durableId="207226766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292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80"/>
    <w:rsid w:val="0000496F"/>
    <w:rsid w:val="00045295"/>
    <w:rsid w:val="00072A7F"/>
    <w:rsid w:val="0007312E"/>
    <w:rsid w:val="000864B4"/>
    <w:rsid w:val="0008775F"/>
    <w:rsid w:val="00090F39"/>
    <w:rsid w:val="000A0160"/>
    <w:rsid w:val="000A0B9B"/>
    <w:rsid w:val="000A0BF6"/>
    <w:rsid w:val="000C25AF"/>
    <w:rsid w:val="000E3A5D"/>
    <w:rsid w:val="00101B2F"/>
    <w:rsid w:val="00105847"/>
    <w:rsid w:val="00136588"/>
    <w:rsid w:val="00144DF0"/>
    <w:rsid w:val="00152D4C"/>
    <w:rsid w:val="001662E6"/>
    <w:rsid w:val="001B319D"/>
    <w:rsid w:val="001B6946"/>
    <w:rsid w:val="001D50F4"/>
    <w:rsid w:val="001D51D1"/>
    <w:rsid w:val="001D745E"/>
    <w:rsid w:val="001F4639"/>
    <w:rsid w:val="0020174D"/>
    <w:rsid w:val="002042F7"/>
    <w:rsid w:val="00207293"/>
    <w:rsid w:val="00247413"/>
    <w:rsid w:val="00247E41"/>
    <w:rsid w:val="00265263"/>
    <w:rsid w:val="00273CD1"/>
    <w:rsid w:val="00284C57"/>
    <w:rsid w:val="00292A60"/>
    <w:rsid w:val="002A3BE7"/>
    <w:rsid w:val="002B50FE"/>
    <w:rsid w:val="002B65A3"/>
    <w:rsid w:val="002E4CE8"/>
    <w:rsid w:val="002E6871"/>
    <w:rsid w:val="002F3677"/>
    <w:rsid w:val="002F61DE"/>
    <w:rsid w:val="00305415"/>
    <w:rsid w:val="00310768"/>
    <w:rsid w:val="0034336A"/>
    <w:rsid w:val="003574A3"/>
    <w:rsid w:val="00362D55"/>
    <w:rsid w:val="00363CC4"/>
    <w:rsid w:val="00366DA3"/>
    <w:rsid w:val="00372A02"/>
    <w:rsid w:val="00386052"/>
    <w:rsid w:val="00386BB7"/>
    <w:rsid w:val="00391243"/>
    <w:rsid w:val="00392107"/>
    <w:rsid w:val="003A5A49"/>
    <w:rsid w:val="003B1C7B"/>
    <w:rsid w:val="003B2F97"/>
    <w:rsid w:val="003B7798"/>
    <w:rsid w:val="003C7767"/>
    <w:rsid w:val="003D3E85"/>
    <w:rsid w:val="003D4995"/>
    <w:rsid w:val="003D59B4"/>
    <w:rsid w:val="00404F88"/>
    <w:rsid w:val="004121C8"/>
    <w:rsid w:val="00445E2F"/>
    <w:rsid w:val="00455AFB"/>
    <w:rsid w:val="004603BD"/>
    <w:rsid w:val="00461530"/>
    <w:rsid w:val="0047671B"/>
    <w:rsid w:val="00482525"/>
    <w:rsid w:val="00494F04"/>
    <w:rsid w:val="004B7104"/>
    <w:rsid w:val="004C4E08"/>
    <w:rsid w:val="004D5C4F"/>
    <w:rsid w:val="004D5F82"/>
    <w:rsid w:val="004E1F9D"/>
    <w:rsid w:val="00505423"/>
    <w:rsid w:val="005068AE"/>
    <w:rsid w:val="00527C60"/>
    <w:rsid w:val="005376EF"/>
    <w:rsid w:val="005558AB"/>
    <w:rsid w:val="00562591"/>
    <w:rsid w:val="005B48AC"/>
    <w:rsid w:val="005C3D05"/>
    <w:rsid w:val="005E7B85"/>
    <w:rsid w:val="005F7E51"/>
    <w:rsid w:val="00604308"/>
    <w:rsid w:val="00612FCD"/>
    <w:rsid w:val="006249E7"/>
    <w:rsid w:val="00626847"/>
    <w:rsid w:val="00632A79"/>
    <w:rsid w:val="0063392B"/>
    <w:rsid w:val="00635ABD"/>
    <w:rsid w:val="00637406"/>
    <w:rsid w:val="00637CC6"/>
    <w:rsid w:val="00670090"/>
    <w:rsid w:val="00674F56"/>
    <w:rsid w:val="00690721"/>
    <w:rsid w:val="00696D17"/>
    <w:rsid w:val="006A16D8"/>
    <w:rsid w:val="006A5A20"/>
    <w:rsid w:val="006C25A5"/>
    <w:rsid w:val="006D3E84"/>
    <w:rsid w:val="006D6599"/>
    <w:rsid w:val="006E2F0D"/>
    <w:rsid w:val="006F3BDA"/>
    <w:rsid w:val="007035BD"/>
    <w:rsid w:val="00732AC3"/>
    <w:rsid w:val="00744E3C"/>
    <w:rsid w:val="0074544F"/>
    <w:rsid w:val="0075243C"/>
    <w:rsid w:val="0079524D"/>
    <w:rsid w:val="007A4C70"/>
    <w:rsid w:val="007A73EE"/>
    <w:rsid w:val="007B4FC1"/>
    <w:rsid w:val="007B53DD"/>
    <w:rsid w:val="007D0336"/>
    <w:rsid w:val="007E4AD8"/>
    <w:rsid w:val="007E5DA4"/>
    <w:rsid w:val="00822F70"/>
    <w:rsid w:val="0083372D"/>
    <w:rsid w:val="0084101C"/>
    <w:rsid w:val="00841398"/>
    <w:rsid w:val="00850FD7"/>
    <w:rsid w:val="00857C87"/>
    <w:rsid w:val="00865167"/>
    <w:rsid w:val="008870B1"/>
    <w:rsid w:val="008903AC"/>
    <w:rsid w:val="008B2F57"/>
    <w:rsid w:val="008B4954"/>
    <w:rsid w:val="008B6BC0"/>
    <w:rsid w:val="008C5541"/>
    <w:rsid w:val="008D20C4"/>
    <w:rsid w:val="008E7E10"/>
    <w:rsid w:val="008F7E93"/>
    <w:rsid w:val="009100F9"/>
    <w:rsid w:val="00915353"/>
    <w:rsid w:val="00923045"/>
    <w:rsid w:val="009308F0"/>
    <w:rsid w:val="009450F2"/>
    <w:rsid w:val="00966BF0"/>
    <w:rsid w:val="009859E3"/>
    <w:rsid w:val="009B2EF1"/>
    <w:rsid w:val="009D183B"/>
    <w:rsid w:val="00A16610"/>
    <w:rsid w:val="00A22C20"/>
    <w:rsid w:val="00A22E8A"/>
    <w:rsid w:val="00A44207"/>
    <w:rsid w:val="00A7500B"/>
    <w:rsid w:val="00A765EA"/>
    <w:rsid w:val="00A82A71"/>
    <w:rsid w:val="00A9223F"/>
    <w:rsid w:val="00AB2FC4"/>
    <w:rsid w:val="00AB4E83"/>
    <w:rsid w:val="00AD1CDC"/>
    <w:rsid w:val="00AD5EC1"/>
    <w:rsid w:val="00AE65F4"/>
    <w:rsid w:val="00B0602B"/>
    <w:rsid w:val="00B323B7"/>
    <w:rsid w:val="00B36259"/>
    <w:rsid w:val="00B458D9"/>
    <w:rsid w:val="00B57A18"/>
    <w:rsid w:val="00B90EFE"/>
    <w:rsid w:val="00BC2C38"/>
    <w:rsid w:val="00BD49AC"/>
    <w:rsid w:val="00BD6FE7"/>
    <w:rsid w:val="00C10965"/>
    <w:rsid w:val="00C13D9F"/>
    <w:rsid w:val="00C27393"/>
    <w:rsid w:val="00C3513F"/>
    <w:rsid w:val="00C64CAB"/>
    <w:rsid w:val="00C83AED"/>
    <w:rsid w:val="00C91A0A"/>
    <w:rsid w:val="00C93578"/>
    <w:rsid w:val="00C949A7"/>
    <w:rsid w:val="00C96D9C"/>
    <w:rsid w:val="00CC21B2"/>
    <w:rsid w:val="00CD1E71"/>
    <w:rsid w:val="00CD76F4"/>
    <w:rsid w:val="00CE04B1"/>
    <w:rsid w:val="00CF373A"/>
    <w:rsid w:val="00D4671A"/>
    <w:rsid w:val="00D70108"/>
    <w:rsid w:val="00D7434E"/>
    <w:rsid w:val="00D814FF"/>
    <w:rsid w:val="00D952A7"/>
    <w:rsid w:val="00D963FF"/>
    <w:rsid w:val="00DA11A0"/>
    <w:rsid w:val="00DA210F"/>
    <w:rsid w:val="00DC1791"/>
    <w:rsid w:val="00DC3CBE"/>
    <w:rsid w:val="00E171C8"/>
    <w:rsid w:val="00E33B1E"/>
    <w:rsid w:val="00E53FF6"/>
    <w:rsid w:val="00E67AFA"/>
    <w:rsid w:val="00E71E64"/>
    <w:rsid w:val="00E75E79"/>
    <w:rsid w:val="00E859FB"/>
    <w:rsid w:val="00E9277B"/>
    <w:rsid w:val="00E9574C"/>
    <w:rsid w:val="00EA0482"/>
    <w:rsid w:val="00EA5BE6"/>
    <w:rsid w:val="00EB571B"/>
    <w:rsid w:val="00EB704E"/>
    <w:rsid w:val="00ED25CD"/>
    <w:rsid w:val="00EE5766"/>
    <w:rsid w:val="00F157D2"/>
    <w:rsid w:val="00F259D4"/>
    <w:rsid w:val="00F65E0D"/>
    <w:rsid w:val="00F80FC8"/>
    <w:rsid w:val="00FC50BA"/>
    <w:rsid w:val="00FF0C80"/>
    <w:rsid w:val="0471A3D1"/>
    <w:rsid w:val="10CB3652"/>
    <w:rsid w:val="1119B31A"/>
    <w:rsid w:val="13F2B59A"/>
    <w:rsid w:val="14DCB5A1"/>
    <w:rsid w:val="2C4E563F"/>
    <w:rsid w:val="39375515"/>
    <w:rsid w:val="3E731230"/>
    <w:rsid w:val="3EE1FD32"/>
    <w:rsid w:val="58025CCB"/>
    <w:rsid w:val="5D6C653C"/>
    <w:rsid w:val="72D94A03"/>
    <w:rsid w:val="7E7D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C5B13A"/>
  <w15:chartTrackingRefBased/>
  <w15:docId w15:val="{EE70ECBA-F149-484F-BCB4-837122403C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Standardnpsmoodstavce1" w:customStyle="1">
    <w:name w:val="Standardní písmo odstavce1"/>
  </w:style>
  <w:style w:type="character" w:styleId="slostrnky">
    <w:name w:val="page number"/>
    <w:basedOn w:val="Standardnpsmoodstavce1"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1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1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</w:rPr>
  </w:style>
  <w:style w:type="paragraph" w:styleId="Podtitul" w:customStyle="1">
    <w:name w:val="Podtitul"/>
    <w:basedOn w:val="Nadpis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rmce" w:customStyle="1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Zdraznn">
    <w:name w:val="Emphasis"/>
    <w:qFormat/>
    <w:rsid w:val="009B2EF1"/>
    <w:rPr>
      <w:i/>
      <w:iCs/>
    </w:rPr>
  </w:style>
  <w:style w:type="character" w:styleId="Odkaznakoment">
    <w:name w:val="annotation reference"/>
    <w:uiPriority w:val="99"/>
    <w:semiHidden/>
    <w:unhideWhenUsed/>
    <w:rsid w:val="007A7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3EE"/>
    <w:rPr>
      <w:sz w:val="20"/>
      <w:szCs w:val="20"/>
    </w:rPr>
  </w:style>
  <w:style w:type="character" w:styleId="TextkomenteChar" w:customStyle="1">
    <w:name w:val="Text komentáře Char"/>
    <w:link w:val="Textkomente"/>
    <w:uiPriority w:val="99"/>
    <w:semiHidden/>
    <w:rsid w:val="007A73E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C"/>
    <w:rPr>
      <w:b/>
      <w:bCs/>
    </w:rPr>
  </w:style>
  <w:style w:type="character" w:styleId="PedmtkomenteChar" w:customStyle="1">
    <w:name w:val="Předmět komentáře Char"/>
    <w:link w:val="Pedmtkomente"/>
    <w:uiPriority w:val="99"/>
    <w:semiHidden/>
    <w:rsid w:val="008903AC"/>
    <w:rPr>
      <w:b/>
      <w:bCs/>
      <w:lang w:eastAsia="ar-SA"/>
    </w:rPr>
  </w:style>
  <w:style w:type="paragraph" w:styleId="Revize">
    <w:name w:val="Revision"/>
    <w:hidden/>
    <w:uiPriority w:val="99"/>
    <w:semiHidden/>
    <w:rsid w:val="00CC21B2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9524D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949A7"/>
    <w:pPr>
      <w:suppressAutoHyphens w:val="0"/>
      <w:spacing w:after="120"/>
      <w:ind w:left="283"/>
    </w:pPr>
    <w:rPr>
      <w:lang w:val="en-US" w:eastAsia="en-US"/>
    </w:rPr>
  </w:style>
  <w:style w:type="character" w:styleId="ZkladntextodsazenChar" w:customStyle="1">
    <w:name w:val="Základní text odsazený Char"/>
    <w:link w:val="Zkladntextodsazen"/>
    <w:uiPriority w:val="99"/>
    <w:rsid w:val="00C949A7"/>
    <w:rPr>
      <w:sz w:val="24"/>
      <w:szCs w:val="24"/>
      <w:lang w:val="en-US" w:eastAsia="en-US"/>
    </w:rPr>
  </w:style>
  <w:style w:type="character" w:styleId="Hypertextovodkaz">
    <w:name w:val="Hyperlink"/>
    <w:rsid w:val="00C949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  <_x0046_K2024 xmlns="1cda8c2f-adf4-4f6d-8522-2036856843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42387ac4a82ae308df955ba42d384985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bed1d7c12e4189ede31981c1b01bc86e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46_K2024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46_K2024" ma:index="20" nillable="true" ma:displayName="FK2024" ma:format="Dropdown" ma:internalName="_x0046_K2024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54191-5bdc-492e-91e7-24bce0204627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E10F2-8DF8-4160-8DD5-297ED4A96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EA17C-DBF7-441E-BD31-482F98EFDD3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3.xml><?xml version="1.0" encoding="utf-8"?>
<ds:datastoreItem xmlns:ds="http://schemas.openxmlformats.org/officeDocument/2006/customXml" ds:itemID="{76531666-8795-4571-A957-9745BDE77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muml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Smlouva</dc:title>
  <dc:subject/>
  <dc:creator>Administrator</dc:creator>
  <keywords/>
  <lastModifiedBy>Nováková Jaroslava</lastModifiedBy>
  <revision>55</revision>
  <lastPrinted>2022-01-07T19:32:00.0000000Z</lastPrinted>
  <dcterms:created xsi:type="dcterms:W3CDTF">2022-04-21T08:09:00.0000000Z</dcterms:created>
  <dcterms:modified xsi:type="dcterms:W3CDTF">2024-10-30T09:32:20.4735422Z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