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69CA" w14:textId="77777777" w:rsidR="00093C72" w:rsidRPr="00144B07" w:rsidRDefault="00144B07" w:rsidP="00144B07">
      <w:pPr>
        <w:jc w:val="center"/>
        <w:rPr>
          <w:rFonts w:ascii="Antique Olive Compact" w:hAnsi="Antique Olive Compact"/>
          <w:sz w:val="24"/>
          <w:szCs w:val="24"/>
          <w:u w:val="single"/>
        </w:rPr>
      </w:pPr>
      <w:r w:rsidRPr="00144B07">
        <w:rPr>
          <w:rFonts w:ascii="Antique Olive Compact" w:hAnsi="Antique Olive Compact"/>
          <w:sz w:val="24"/>
          <w:szCs w:val="24"/>
          <w:u w:val="single"/>
        </w:rPr>
        <w:t>Ohlášení zvláštního užívání veřejného prostranství</w:t>
      </w:r>
    </w:p>
    <w:p w14:paraId="30652102" w14:textId="77777777" w:rsidR="00144B07" w:rsidRDefault="00384604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ascii="Antique Olive Compact" w:hAnsi="Antique Olive Compact"/>
          <w:sz w:val="24"/>
          <w:szCs w:val="24"/>
        </w:rPr>
        <w:t>Lunaparky, Cirkusy, obdobné Atrakce</w:t>
      </w:r>
    </w:p>
    <w:p w14:paraId="32B00D2A" w14:textId="77777777" w:rsidR="00144B07" w:rsidRDefault="00144B07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ascii="Antique Olive Compact" w:hAnsi="Antique Olive Compact"/>
          <w:sz w:val="24"/>
          <w:szCs w:val="24"/>
        </w:rPr>
        <w:t xml:space="preserve">lokalita č. </w:t>
      </w:r>
      <w:r w:rsidR="00384604">
        <w:rPr>
          <w:rFonts w:ascii="Antique Olive Compact" w:hAnsi="Antique Olive Compact"/>
          <w:sz w:val="24"/>
          <w:szCs w:val="24"/>
        </w:rPr>
        <w:t>2</w:t>
      </w:r>
    </w:p>
    <w:p w14:paraId="26F5CA05" w14:textId="5CB11531" w:rsidR="00144B07" w:rsidRDefault="00144B07" w:rsidP="00144B07">
      <w:pPr>
        <w:jc w:val="center"/>
        <w:rPr>
          <w:color w:val="000000"/>
          <w:sz w:val="18"/>
          <w:szCs w:val="18"/>
        </w:rPr>
      </w:pPr>
      <w:r w:rsidRPr="000B4989">
        <w:rPr>
          <w:color w:val="000000"/>
          <w:sz w:val="18"/>
          <w:szCs w:val="18"/>
        </w:rPr>
        <w:t xml:space="preserve">dle zákona č. 565/1990 </w:t>
      </w:r>
      <w:r w:rsidR="006A3BF3" w:rsidRPr="000B4989">
        <w:rPr>
          <w:color w:val="000000"/>
          <w:sz w:val="18"/>
          <w:szCs w:val="18"/>
        </w:rPr>
        <w:t>Sb. O</w:t>
      </w:r>
      <w:r w:rsidRPr="000B4989">
        <w:rPr>
          <w:color w:val="000000"/>
          <w:sz w:val="18"/>
          <w:szCs w:val="18"/>
        </w:rPr>
        <w:t xml:space="preserve"> místních poplatcích, ve znění pozdějších předpisů</w:t>
      </w:r>
      <w:r w:rsidR="00DD2F82">
        <w:rPr>
          <w:color w:val="000000"/>
          <w:sz w:val="18"/>
          <w:szCs w:val="18"/>
        </w:rPr>
        <w:t xml:space="preserve"> </w:t>
      </w:r>
      <w:r w:rsidRPr="000B4989">
        <w:rPr>
          <w:color w:val="000000"/>
          <w:sz w:val="18"/>
          <w:szCs w:val="18"/>
        </w:rPr>
        <w:t xml:space="preserve">a </w:t>
      </w:r>
      <w:r w:rsidR="00080A0F">
        <w:rPr>
          <w:color w:val="000000"/>
          <w:sz w:val="18"/>
          <w:szCs w:val="18"/>
        </w:rPr>
        <w:t xml:space="preserve">dle platné </w:t>
      </w:r>
      <w:r w:rsidRPr="000B4989">
        <w:rPr>
          <w:color w:val="000000"/>
          <w:sz w:val="18"/>
          <w:szCs w:val="18"/>
        </w:rPr>
        <w:t xml:space="preserve">Obecně závazné vyhlášky </w:t>
      </w:r>
      <w:r w:rsidR="00926DDB">
        <w:rPr>
          <w:color w:val="000000"/>
          <w:sz w:val="18"/>
          <w:szCs w:val="18"/>
        </w:rPr>
        <w:t>M</w:t>
      </w:r>
      <w:r w:rsidRPr="000B4989">
        <w:rPr>
          <w:color w:val="000000"/>
          <w:sz w:val="18"/>
          <w:szCs w:val="18"/>
        </w:rPr>
        <w:t xml:space="preserve">ěsta Mariánské Lázně o místním poplatku </w:t>
      </w:r>
      <w:r>
        <w:rPr>
          <w:color w:val="000000"/>
          <w:sz w:val="18"/>
          <w:szCs w:val="18"/>
        </w:rPr>
        <w:t>za užívání veřejného prostranství</w:t>
      </w:r>
      <w:r w:rsidR="00B309D2">
        <w:rPr>
          <w:color w:val="000000"/>
          <w:sz w:val="18"/>
          <w:szCs w:val="18"/>
        </w:rPr>
        <w:t xml:space="preserve"> </w:t>
      </w:r>
      <w:r w:rsidR="002A6DCF">
        <w:rPr>
          <w:color w:val="000000"/>
          <w:sz w:val="18"/>
          <w:szCs w:val="18"/>
        </w:rPr>
        <w:t>(dále</w:t>
      </w:r>
      <w:r w:rsidR="00B309D2">
        <w:rPr>
          <w:color w:val="000000"/>
          <w:sz w:val="18"/>
          <w:szCs w:val="18"/>
        </w:rPr>
        <w:t xml:space="preserve"> jen „OZV“)</w:t>
      </w:r>
    </w:p>
    <w:p w14:paraId="3E53D96A" w14:textId="77777777" w:rsidR="00144B07" w:rsidRPr="0067383D" w:rsidRDefault="00144B07" w:rsidP="00144B07">
      <w:pPr>
        <w:rPr>
          <w:b/>
          <w:bCs/>
          <w:u w:val="single"/>
        </w:rPr>
      </w:pPr>
      <w:r w:rsidRPr="0067383D">
        <w:rPr>
          <w:b/>
          <w:bCs/>
          <w:u w:val="single"/>
        </w:rPr>
        <w:t>Poplatník:</w:t>
      </w:r>
    </w:p>
    <w:p w14:paraId="31C888CE" w14:textId="77777777" w:rsidR="00144B07" w:rsidRDefault="00144B07" w:rsidP="00665312">
      <w:pPr>
        <w:ind w:left="2552" w:hanging="2552"/>
      </w:pPr>
      <w:r w:rsidRPr="0086650B">
        <w:t>Jméno a příjmení</w:t>
      </w:r>
      <w:r>
        <w:t>, nebo</w:t>
      </w:r>
      <w:r>
        <w:tab/>
        <w:t>…………………………………</w:t>
      </w:r>
      <w:r w:rsidR="00665312">
        <w:t>…</w:t>
      </w:r>
      <w:proofErr w:type="gramStart"/>
      <w:r>
        <w:t>…….</w:t>
      </w:r>
      <w:proofErr w:type="gramEnd"/>
      <w:r>
        <w:t>.……………………………………………………………………</w:t>
      </w:r>
    </w:p>
    <w:p w14:paraId="753523BE" w14:textId="77777777" w:rsidR="00144B07" w:rsidRDefault="00144B07" w:rsidP="00144B07">
      <w:pPr>
        <w:ind w:left="2552" w:hanging="2552"/>
      </w:pPr>
      <w:r>
        <w:t xml:space="preserve">název </w:t>
      </w:r>
      <w:r w:rsidR="00665312">
        <w:t xml:space="preserve">obchodní </w:t>
      </w:r>
      <w:proofErr w:type="gramStart"/>
      <w:r w:rsidR="00665312">
        <w:t xml:space="preserve">firmy: </w:t>
      </w:r>
      <w:r>
        <w:t xml:space="preserve">  </w:t>
      </w:r>
      <w:proofErr w:type="gramEnd"/>
      <w:r>
        <w:t xml:space="preserve">    </w:t>
      </w:r>
      <w:r>
        <w:tab/>
        <w:t>………………………………………………………………………………………………………………..</w:t>
      </w:r>
    </w:p>
    <w:p w14:paraId="12A93938" w14:textId="77777777" w:rsidR="00144B07" w:rsidRDefault="00665312" w:rsidP="00665312">
      <w:pPr>
        <w:ind w:left="2552" w:hanging="2552"/>
      </w:pPr>
      <w:r>
        <w:t xml:space="preserve">Sídlo </w:t>
      </w:r>
      <w:proofErr w:type="gramStart"/>
      <w:r>
        <w:t xml:space="preserve">podnikání: </w:t>
      </w:r>
      <w:r w:rsidR="00144B07">
        <w:t xml:space="preserve">  </w:t>
      </w:r>
      <w:proofErr w:type="gramEnd"/>
      <w:r w:rsidR="00144B07">
        <w:t xml:space="preserve">      </w:t>
      </w:r>
      <w:r>
        <w:t xml:space="preserve">           </w:t>
      </w:r>
      <w:r>
        <w:tab/>
      </w:r>
      <w:r w:rsidR="00144B07">
        <w:t>……………</w:t>
      </w:r>
      <w:r>
        <w:t>………………………………………….</w:t>
      </w:r>
      <w:r w:rsidR="00144B07">
        <w:t>…...………………………………………………….</w:t>
      </w:r>
    </w:p>
    <w:p w14:paraId="0104E34D" w14:textId="77777777" w:rsidR="00144B07" w:rsidRDefault="00665312" w:rsidP="00665312">
      <w:pPr>
        <w:ind w:left="2552" w:hanging="2552"/>
      </w:pPr>
      <w:r>
        <w:t xml:space="preserve">                           </w:t>
      </w:r>
      <w:r>
        <w:tab/>
      </w:r>
      <w:r w:rsidR="00144B07">
        <w:t>……………………………………</w:t>
      </w:r>
      <w:r>
        <w:t>…………………………………………..</w:t>
      </w:r>
      <w:r w:rsidR="00144B07">
        <w:t xml:space="preserve">………………………………       </w:t>
      </w:r>
    </w:p>
    <w:p w14:paraId="3390BF2A" w14:textId="77777777" w:rsidR="00665312" w:rsidRDefault="00665312" w:rsidP="00665312">
      <w:pPr>
        <w:ind w:left="2552" w:hanging="2552"/>
      </w:pPr>
      <w:r>
        <w:t>Oprávněná osoba:</w:t>
      </w:r>
      <w:r>
        <w:tab/>
        <w:t>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</w:t>
      </w:r>
    </w:p>
    <w:p w14:paraId="53027EF5" w14:textId="77777777" w:rsidR="00665312" w:rsidRPr="00665312" w:rsidRDefault="00665312" w:rsidP="00665312">
      <w:pPr>
        <w:ind w:left="2552" w:hanging="2552"/>
        <w:rPr>
          <w:rFonts w:ascii="Antique Olive Compact" w:hAnsi="Antique Olive Compact"/>
          <w:sz w:val="24"/>
          <w:szCs w:val="24"/>
        </w:rPr>
      </w:pPr>
      <w:r>
        <w:t>Telefon</w:t>
      </w:r>
      <w:r w:rsidRPr="00665312">
        <w:rPr>
          <w:vertAlign w:val="superscript"/>
        </w:rPr>
        <w:t>**</w:t>
      </w:r>
      <w:r>
        <w:rPr>
          <w:sz w:val="16"/>
          <w:szCs w:val="16"/>
        </w:rPr>
        <w:t xml:space="preserve">, </w:t>
      </w:r>
      <w:r>
        <w:t>E-mail</w:t>
      </w:r>
      <w:r>
        <w:rPr>
          <w:vertAlign w:val="superscript"/>
        </w:rPr>
        <w:t>*</w:t>
      </w:r>
      <w:proofErr w:type="gramStart"/>
      <w:r>
        <w:rPr>
          <w:vertAlign w:val="superscript"/>
        </w:rPr>
        <w:t>*</w:t>
      </w:r>
      <w:r>
        <w:t xml:space="preserve"> :</w:t>
      </w:r>
      <w:proofErr w:type="gramEnd"/>
      <w:r>
        <w:tab/>
        <w:t>………………………………………………………………………………………………………………..</w:t>
      </w:r>
    </w:p>
    <w:p w14:paraId="21CD5409" w14:textId="77777777" w:rsidR="00144B07" w:rsidRDefault="00144B07" w:rsidP="0098196B">
      <w:pPr>
        <w:ind w:left="2552" w:hanging="2552"/>
      </w:pPr>
      <w:r>
        <w:t>Identifikátor IČO</w:t>
      </w:r>
      <w:r w:rsidR="0098196B">
        <w:t>:</w:t>
      </w:r>
      <w:r w:rsidR="0098196B">
        <w:tab/>
        <w:t>……………………………………</w:t>
      </w:r>
      <w:proofErr w:type="gramStart"/>
      <w:r w:rsidR="0098196B">
        <w:t>…….</w:t>
      </w:r>
      <w:proofErr w:type="gramEnd"/>
      <w:r>
        <w:t>……………………………………………………………….……</w:t>
      </w:r>
    </w:p>
    <w:p w14:paraId="5D1DA2F4" w14:textId="77777777" w:rsidR="00144B07" w:rsidRDefault="00384604" w:rsidP="0098196B">
      <w:pPr>
        <w:ind w:left="2552" w:hanging="2552"/>
      </w:pPr>
      <w:r>
        <w:t>Druh záboru:</w:t>
      </w:r>
      <w:r w:rsidR="0098196B">
        <w:tab/>
      </w:r>
      <w:r w:rsidR="00144B07">
        <w:t>…………</w:t>
      </w:r>
      <w:r w:rsidR="0098196B">
        <w:t>……………………………………</w:t>
      </w:r>
      <w:proofErr w:type="gramStart"/>
      <w:r w:rsidR="0098196B">
        <w:t>…….</w:t>
      </w:r>
      <w:proofErr w:type="gramEnd"/>
      <w:r w:rsidR="00144B07">
        <w:t>…….………………….</w:t>
      </w:r>
      <w:r w:rsidR="0098196B">
        <w:t>.</w:t>
      </w:r>
      <w:r w:rsidR="00144B07">
        <w:t>……………………………….</w:t>
      </w:r>
    </w:p>
    <w:p w14:paraId="550141A2" w14:textId="77777777" w:rsidR="00144B07" w:rsidRDefault="0098196B" w:rsidP="0098196B">
      <w:pPr>
        <w:ind w:left="2552" w:hanging="2552"/>
      </w:pPr>
      <w:r>
        <w:t xml:space="preserve">Název </w:t>
      </w:r>
      <w:r w:rsidR="00384604">
        <w:t>atrakce</w:t>
      </w:r>
      <w:r>
        <w:t>:</w:t>
      </w:r>
      <w:r>
        <w:tab/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</w:t>
      </w:r>
    </w:p>
    <w:p w14:paraId="2C3FB945" w14:textId="77777777" w:rsidR="0098196B" w:rsidRDefault="0098196B" w:rsidP="0098196B">
      <w:pPr>
        <w:ind w:left="2552" w:hanging="2552"/>
      </w:pPr>
      <w:proofErr w:type="gramStart"/>
      <w:r>
        <w:t xml:space="preserve">Umístění </w:t>
      </w:r>
      <w:r w:rsidR="00A500CF">
        <w:t xml:space="preserve"> </w:t>
      </w:r>
      <w:r w:rsidR="00384604">
        <w:t>záboru</w:t>
      </w:r>
      <w:proofErr w:type="gramEnd"/>
      <w:r>
        <w:t xml:space="preserve"> adresa:</w:t>
      </w:r>
      <w:r>
        <w:tab/>
        <w:t>………………………………………………………………………………………………………………..</w:t>
      </w:r>
    </w:p>
    <w:p w14:paraId="23B3689B" w14:textId="77777777" w:rsidR="0098196B" w:rsidRDefault="00384604" w:rsidP="0098196B">
      <w:pPr>
        <w:ind w:left="2552" w:hanging="2552"/>
      </w:pPr>
      <w:r>
        <w:t>Rozsah z</w:t>
      </w:r>
      <w:r w:rsidR="0098196B">
        <w:t>ábor</w:t>
      </w:r>
      <w:r>
        <w:t>u</w:t>
      </w:r>
      <w:r w:rsidR="0098196B">
        <w:t xml:space="preserve"> plochy v m</w:t>
      </w:r>
      <w:proofErr w:type="gramStart"/>
      <w:r w:rsidR="0098196B">
        <w:rPr>
          <w:vertAlign w:val="superscript"/>
        </w:rPr>
        <w:t>2</w:t>
      </w:r>
      <w:r w:rsidR="0098196B">
        <w:t>:</w:t>
      </w:r>
      <w:r w:rsidR="00A500CF">
        <w:t xml:space="preserve">  </w:t>
      </w:r>
      <w:r w:rsidR="00A500CF">
        <w:tab/>
      </w:r>
      <w:proofErr w:type="gramEnd"/>
      <w:r w:rsidR="0098196B">
        <w:t>………………………………………………………………………………………………………………..</w:t>
      </w:r>
    </w:p>
    <w:p w14:paraId="34C0C24C" w14:textId="77777777" w:rsidR="00384604" w:rsidRDefault="00384604" w:rsidP="0098196B">
      <w:pPr>
        <w:ind w:left="2552" w:hanging="2552"/>
      </w:pPr>
      <w:r>
        <w:t>Doba záboru (od-do):</w:t>
      </w:r>
      <w:r>
        <w:tab/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1EABC18" w14:textId="77777777" w:rsidR="00384604" w:rsidRDefault="00384604" w:rsidP="00B309D2">
      <w:pPr>
        <w:spacing w:line="180" w:lineRule="auto"/>
        <w:ind w:left="142"/>
        <w:jc w:val="both"/>
      </w:pPr>
    </w:p>
    <w:p w14:paraId="053EC06F" w14:textId="6B4997BC" w:rsidR="00B309D2" w:rsidRPr="00384604" w:rsidRDefault="00B309D2" w:rsidP="00B309D2">
      <w:pPr>
        <w:spacing w:line="180" w:lineRule="auto"/>
        <w:ind w:left="142"/>
        <w:jc w:val="both"/>
        <w:rPr>
          <w:b/>
          <w:bCs/>
          <w:color w:val="000000"/>
        </w:rPr>
      </w:pPr>
      <w:r w:rsidRPr="00B309D2">
        <w:t xml:space="preserve">Sazby poplatku dle čl. </w:t>
      </w:r>
      <w:r w:rsidR="00A62C70">
        <w:t>5</w:t>
      </w:r>
      <w:r w:rsidRPr="00B309D2">
        <w:t xml:space="preserve"> odst. </w:t>
      </w:r>
      <w:r w:rsidR="00F97DF3">
        <w:t>7</w:t>
      </w:r>
      <w:r w:rsidR="00F97DF3" w:rsidRPr="00B309D2">
        <w:t xml:space="preserve"> OZV</w:t>
      </w:r>
      <w:r w:rsidR="00384604">
        <w:rPr>
          <w:color w:val="000000"/>
        </w:rPr>
        <w:t xml:space="preserve">               </w:t>
      </w:r>
      <w:r w:rsidR="00384604">
        <w:rPr>
          <w:b/>
          <w:bCs/>
          <w:color w:val="000000"/>
        </w:rPr>
        <w:t xml:space="preserve">Základní </w:t>
      </w:r>
      <w:proofErr w:type="gramStart"/>
      <w:r w:rsidR="00F97DF3">
        <w:rPr>
          <w:b/>
          <w:bCs/>
          <w:color w:val="000000"/>
        </w:rPr>
        <w:t xml:space="preserve">sazba:   </w:t>
      </w:r>
      <w:proofErr w:type="gramEnd"/>
      <w:r w:rsidR="00F97DF3">
        <w:rPr>
          <w:b/>
          <w:bCs/>
          <w:color w:val="000000"/>
        </w:rPr>
        <w:t xml:space="preserve"> </w:t>
      </w:r>
      <w:r w:rsidR="00384604">
        <w:rPr>
          <w:b/>
          <w:bCs/>
          <w:color w:val="000000"/>
        </w:rPr>
        <w:t>2,00 Kč/ m</w:t>
      </w:r>
      <w:r w:rsidR="00384604">
        <w:rPr>
          <w:b/>
          <w:bCs/>
          <w:color w:val="000000"/>
          <w:vertAlign w:val="superscript"/>
        </w:rPr>
        <w:t>2</w:t>
      </w:r>
      <w:r w:rsidR="00384604">
        <w:rPr>
          <w:b/>
          <w:bCs/>
          <w:color w:val="000000"/>
        </w:rPr>
        <w:t>/ den</w:t>
      </w:r>
    </w:p>
    <w:p w14:paraId="53692263" w14:textId="4B61BEFA" w:rsidR="00B309D2" w:rsidRDefault="00B309D2" w:rsidP="00B309D2">
      <w:pPr>
        <w:spacing w:line="18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Splatnost poplatku </w:t>
      </w:r>
      <w:r w:rsidR="00384604">
        <w:rPr>
          <w:color w:val="000000"/>
        </w:rPr>
        <w:t>dle</w:t>
      </w:r>
      <w:r w:rsidR="00CF3664">
        <w:rPr>
          <w:color w:val="000000"/>
        </w:rPr>
        <w:t xml:space="preserve"> </w:t>
      </w:r>
      <w:r>
        <w:rPr>
          <w:color w:val="000000"/>
        </w:rPr>
        <w:t xml:space="preserve">čl. </w:t>
      </w:r>
      <w:r w:rsidR="00A62C70">
        <w:rPr>
          <w:color w:val="000000"/>
        </w:rPr>
        <w:t>6</w:t>
      </w:r>
      <w:r>
        <w:rPr>
          <w:color w:val="000000"/>
        </w:rPr>
        <w:t xml:space="preserve"> odst. 1 nejpozději v den, kdy bylo s užíváním veřejného prostranství započato</w:t>
      </w:r>
      <w:r w:rsidR="00DD2F82">
        <w:rPr>
          <w:color w:val="000000"/>
        </w:rPr>
        <w:t>.</w:t>
      </w:r>
    </w:p>
    <w:p w14:paraId="0359156C" w14:textId="77777777" w:rsidR="00CF3664" w:rsidRDefault="00CF3664" w:rsidP="00DD2F82">
      <w:pPr>
        <w:spacing w:line="180" w:lineRule="auto"/>
        <w:jc w:val="both"/>
        <w:rPr>
          <w:rFonts w:cstheme="minorHAnsi"/>
          <w:b/>
          <w:bCs/>
        </w:rPr>
      </w:pPr>
    </w:p>
    <w:p w14:paraId="0B978177" w14:textId="347FDCF1" w:rsidR="00DD2F82" w:rsidRDefault="00DD2F82" w:rsidP="00DD2F82">
      <w:pPr>
        <w:spacing w:line="18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Toto Ohlášení nenahrazuje řádné povolení k zvláštnímu užívání veřejného </w:t>
      </w:r>
      <w:r w:rsidR="00F97DF3">
        <w:rPr>
          <w:rFonts w:cstheme="minorHAnsi"/>
          <w:b/>
          <w:bCs/>
        </w:rPr>
        <w:t>prostranství!!</w:t>
      </w:r>
    </w:p>
    <w:p w14:paraId="4E4E72AB" w14:textId="77777777" w:rsidR="00384604" w:rsidRPr="00DD2F82" w:rsidRDefault="00384604" w:rsidP="00DD2F82">
      <w:pPr>
        <w:spacing w:line="18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Povolení k zvláštnímu užívání veřejného prostranství vydává na základě Žádosti Rada města nebo Odbor majetku.</w:t>
      </w:r>
    </w:p>
    <w:p w14:paraId="3291EC0E" w14:textId="77777777" w:rsidR="001C76EE" w:rsidRDefault="001C76EE" w:rsidP="00DD2F82">
      <w:pPr>
        <w:spacing w:line="180" w:lineRule="auto"/>
        <w:jc w:val="both"/>
        <w:rPr>
          <w:rFonts w:cstheme="minorHAnsi"/>
        </w:rPr>
      </w:pPr>
    </w:p>
    <w:p w14:paraId="23199813" w14:textId="77777777" w:rsidR="00D12DB2" w:rsidRDefault="00D12DB2" w:rsidP="00DD2F82">
      <w:pPr>
        <w:spacing w:line="180" w:lineRule="auto"/>
        <w:jc w:val="both"/>
        <w:rPr>
          <w:rFonts w:cstheme="minorHAnsi"/>
          <w:b/>
          <w:bCs/>
        </w:rPr>
      </w:pPr>
    </w:p>
    <w:p w14:paraId="27EBD337" w14:textId="77777777" w:rsidR="00384604" w:rsidRDefault="00384604" w:rsidP="00DD2F82">
      <w:pPr>
        <w:spacing w:line="180" w:lineRule="auto"/>
        <w:jc w:val="both"/>
        <w:rPr>
          <w:rFonts w:cstheme="minorHAnsi"/>
          <w:b/>
          <w:bCs/>
        </w:rPr>
      </w:pPr>
    </w:p>
    <w:p w14:paraId="1D12B54E" w14:textId="77777777" w:rsidR="00384604" w:rsidRDefault="00384604" w:rsidP="00DD2F82">
      <w:pPr>
        <w:spacing w:line="180" w:lineRule="auto"/>
        <w:jc w:val="both"/>
        <w:rPr>
          <w:rFonts w:cstheme="minorHAnsi"/>
          <w:b/>
          <w:bCs/>
        </w:rPr>
      </w:pPr>
    </w:p>
    <w:p w14:paraId="71C24062" w14:textId="77777777" w:rsidR="00DD2F82" w:rsidRPr="001C76EE" w:rsidRDefault="00DD2F82" w:rsidP="00DD2F82">
      <w:pPr>
        <w:spacing w:line="180" w:lineRule="auto"/>
        <w:jc w:val="both"/>
        <w:rPr>
          <w:rFonts w:cstheme="minorHAnsi"/>
          <w:b/>
          <w:bCs/>
        </w:rPr>
      </w:pPr>
      <w:r w:rsidRPr="001C76EE">
        <w:rPr>
          <w:rFonts w:cstheme="minorHAnsi"/>
          <w:b/>
          <w:bCs/>
        </w:rPr>
        <w:t>V Mariánských Lázních dne: ……………</w:t>
      </w:r>
      <w:proofErr w:type="gramStart"/>
      <w:r w:rsidRPr="001C76EE">
        <w:rPr>
          <w:rFonts w:cstheme="minorHAnsi"/>
          <w:b/>
          <w:bCs/>
        </w:rPr>
        <w:t>…….</w:t>
      </w:r>
      <w:proofErr w:type="gramEnd"/>
      <w:r w:rsidRPr="001C76EE">
        <w:rPr>
          <w:rFonts w:cstheme="minorHAnsi"/>
          <w:b/>
          <w:bCs/>
        </w:rPr>
        <w:t>.  Podpis oprávněné osoby, razítko: ……………………………………</w:t>
      </w:r>
    </w:p>
    <w:sectPr w:rsidR="00DD2F82" w:rsidRPr="001C76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E12E" w14:textId="77777777" w:rsidR="00D02986" w:rsidRDefault="00D02986" w:rsidP="00144B07">
      <w:pPr>
        <w:spacing w:after="0" w:line="240" w:lineRule="auto"/>
      </w:pPr>
      <w:r>
        <w:separator/>
      </w:r>
    </w:p>
  </w:endnote>
  <w:endnote w:type="continuationSeparator" w:id="0">
    <w:p w14:paraId="296FBAD7" w14:textId="77777777" w:rsidR="00D02986" w:rsidRDefault="00D02986" w:rsidP="0014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 Compact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E6F7" w14:textId="77777777" w:rsidR="0098196B" w:rsidRDefault="0098196B" w:rsidP="0098196B">
    <w:pPr>
      <w:pStyle w:val="Normlnweb"/>
      <w:spacing w:after="0"/>
    </w:pPr>
    <w:r>
      <w:rPr>
        <w:b/>
        <w:bCs/>
        <w:sz w:val="18"/>
        <w:szCs w:val="18"/>
      </w:rPr>
      <w:t>Úhrada poplatku např.: v pokladně MěU Mariánské Lázně, poštovní poukázkou, bezhotovostním převodem na číslo účtu MěU Mariánské Lázně: 19-720331/0100, platební kartou na MěU Mariánské Lázně</w:t>
    </w:r>
  </w:p>
  <w:p w14:paraId="7BC45696" w14:textId="77777777" w:rsidR="0098196B" w:rsidRDefault="0098196B" w:rsidP="0098196B">
    <w:pPr>
      <w:pStyle w:val="Normlnweb"/>
      <w:spacing w:after="0"/>
    </w:pPr>
    <w:r>
      <w:rPr>
        <w:b/>
        <w:bCs/>
        <w:sz w:val="18"/>
        <w:szCs w:val="18"/>
      </w:rPr>
      <w:t xml:space="preserve">Variabilní symbol: zjistíte na výše uvedených kontaktech                              </w:t>
    </w:r>
    <w:proofErr w:type="gramStart"/>
    <w:r>
      <w:rPr>
        <w:b/>
        <w:bCs/>
        <w:sz w:val="18"/>
        <w:szCs w:val="18"/>
        <w:vertAlign w:val="superscript"/>
      </w:rPr>
      <w:t>* )</w:t>
    </w:r>
    <w:proofErr w:type="gramEnd"/>
    <w:r>
      <w:rPr>
        <w:b/>
        <w:bCs/>
        <w:sz w:val="18"/>
        <w:szCs w:val="18"/>
        <w:vertAlign w:val="superscript"/>
      </w:rPr>
      <w:t xml:space="preserve"> </w:t>
    </w:r>
    <w:r>
      <w:rPr>
        <w:b/>
        <w:bCs/>
        <w:sz w:val="18"/>
        <w:szCs w:val="18"/>
      </w:rPr>
      <w:t>nehodící se škrtněte</w:t>
    </w:r>
    <w:r>
      <w:rPr>
        <w:b/>
        <w:bCs/>
        <w:sz w:val="18"/>
        <w:szCs w:val="18"/>
        <w:vertAlign w:val="superscript"/>
      </w:rPr>
      <w:t xml:space="preserve"> **)</w:t>
    </w:r>
    <w:r>
      <w:rPr>
        <w:b/>
        <w:bCs/>
        <w:sz w:val="18"/>
        <w:szCs w:val="18"/>
      </w:rPr>
      <w:t xml:space="preserve"> nepovinný údaj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9C45" w14:textId="77777777" w:rsidR="00D02986" w:rsidRDefault="00D02986" w:rsidP="00144B07">
      <w:pPr>
        <w:spacing w:after="0" w:line="240" w:lineRule="auto"/>
      </w:pPr>
      <w:r>
        <w:separator/>
      </w:r>
    </w:p>
  </w:footnote>
  <w:footnote w:type="continuationSeparator" w:id="0">
    <w:p w14:paraId="684B48EF" w14:textId="77777777" w:rsidR="00D02986" w:rsidRDefault="00D02986" w:rsidP="0014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Ind w:w="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5"/>
    </w:tblGrid>
    <w:tr w:rsidR="00144B07" w14:paraId="28E79C1C" w14:textId="77777777" w:rsidTr="001C76EE">
      <w:trPr>
        <w:trHeight w:val="1380"/>
      </w:trPr>
      <w:tc>
        <w:tcPr>
          <w:tcW w:w="9015" w:type="dxa"/>
        </w:tcPr>
        <w:p w14:paraId="613C1378" w14:textId="77777777" w:rsidR="00144B07" w:rsidRDefault="00144B07" w:rsidP="00144B07">
          <w:pPr>
            <w:pStyle w:val="Normlnweb"/>
            <w:spacing w:after="0"/>
            <w:jc w:val="center"/>
          </w:pPr>
          <w:r>
            <w:rPr>
              <w:b/>
              <w:bCs/>
              <w:sz w:val="27"/>
              <w:szCs w:val="27"/>
            </w:rPr>
            <w:t>MĚSTSKÝ ÚŘAD MARIÁNSKÉ LÁZNĚ</w:t>
          </w:r>
        </w:p>
        <w:p w14:paraId="58C3C041" w14:textId="1563628E" w:rsidR="00144B07" w:rsidRPr="00156F61" w:rsidRDefault="00000000" w:rsidP="00144B07">
          <w:pPr>
            <w:pStyle w:val="Normlnweb"/>
            <w:spacing w:after="0" w:line="120" w:lineRule="auto"/>
            <w:jc w:val="center"/>
            <w:rPr>
              <w:b/>
            </w:rPr>
          </w:pPr>
          <w:r>
            <w:rPr>
              <w:noProof/>
            </w:rPr>
            <w:object w:dxaOrig="1440" w:dyaOrig="1440" w14:anchorId="1AF16C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95pt;margin-top:-36.05pt;width:71.4pt;height:77.8pt;z-index:251659264" fillcolor="window">
                <v:imagedata r:id="rId1" o:title="" croptop="4301f" cropbottom="806f" cropleft="4128f" cropright="4902f"/>
              </v:shape>
              <o:OLEObject Type="Embed" ProgID="Word.Picture.8" ShapeID="_x0000_s1025" DrawAspect="Content" ObjectID="_1768721606" r:id="rId2"/>
            </w:object>
          </w:r>
          <w:r w:rsidR="00144B07" w:rsidRPr="00156F61">
            <w:rPr>
              <w:b/>
            </w:rPr>
            <w:t xml:space="preserve">Odbor finanční, </w:t>
          </w:r>
          <w:r w:rsidR="00080A0F">
            <w:rPr>
              <w:b/>
            </w:rPr>
            <w:t>O</w:t>
          </w:r>
          <w:r w:rsidR="00144B07" w:rsidRPr="00156F61">
            <w:rPr>
              <w:b/>
            </w:rPr>
            <w:t xml:space="preserve">ddělení </w:t>
          </w:r>
          <w:r w:rsidR="00080A0F">
            <w:rPr>
              <w:b/>
            </w:rPr>
            <w:t>m</w:t>
          </w:r>
          <w:r w:rsidR="00144B07" w:rsidRPr="00156F61">
            <w:rPr>
              <w:b/>
            </w:rPr>
            <w:t>ístních poplatků</w:t>
          </w:r>
        </w:p>
        <w:p w14:paraId="68B35966" w14:textId="77777777" w:rsidR="00144B07" w:rsidRPr="00156F61" w:rsidRDefault="00144B07" w:rsidP="00144B07">
          <w:pPr>
            <w:pStyle w:val="Normlnweb"/>
            <w:spacing w:after="0" w:line="120" w:lineRule="auto"/>
            <w:jc w:val="center"/>
            <w:rPr>
              <w:b/>
            </w:rPr>
          </w:pPr>
          <w:r w:rsidRPr="00156F61">
            <w:rPr>
              <w:b/>
              <w:sz w:val="18"/>
              <w:szCs w:val="18"/>
            </w:rPr>
            <w:t>adresa: Městský úřad Mariánské Lázně, Ruská 155, 353 01 Mariánské Lázně</w:t>
          </w:r>
        </w:p>
        <w:p w14:paraId="43798B73" w14:textId="160C3B00" w:rsidR="00144B07" w:rsidRPr="001C76EE" w:rsidRDefault="00144B07" w:rsidP="001C76EE">
          <w:pPr>
            <w:pStyle w:val="Normlnweb"/>
            <w:spacing w:after="0" w:line="120" w:lineRule="auto"/>
            <w:jc w:val="center"/>
            <w:rPr>
              <w:b/>
            </w:rPr>
          </w:pPr>
          <w:r w:rsidRPr="00156F61">
            <w:rPr>
              <w:b/>
              <w:sz w:val="18"/>
              <w:szCs w:val="18"/>
            </w:rPr>
            <w:t xml:space="preserve">telefon: </w:t>
          </w:r>
          <w:r w:rsidRPr="006A3BF3">
            <w:rPr>
              <w:bCs/>
              <w:sz w:val="18"/>
              <w:szCs w:val="18"/>
            </w:rPr>
            <w:t xml:space="preserve">354 922 165, 354 922 169, </w:t>
          </w:r>
          <w:r w:rsidR="006A3BF3" w:rsidRPr="006A3BF3">
            <w:rPr>
              <w:rFonts w:ascii="Calibri" w:eastAsia="Calibri" w:hAnsi="Calibri"/>
              <w:b/>
              <w:bCs/>
              <w:sz w:val="18"/>
              <w:szCs w:val="18"/>
            </w:rPr>
            <w:t>DS</w:t>
          </w:r>
          <w:r w:rsidR="006A3BF3" w:rsidRPr="006A3BF3">
            <w:rPr>
              <w:rFonts w:ascii="Calibri" w:eastAsia="Calibri" w:hAnsi="Calibri"/>
              <w:sz w:val="18"/>
              <w:szCs w:val="18"/>
            </w:rPr>
            <w:t>: bprbqms</w:t>
          </w:r>
          <w:r w:rsidR="006A3BF3">
            <w:rPr>
              <w:rFonts w:ascii="Calibri" w:eastAsia="Calibri" w:hAnsi="Calibri"/>
              <w:sz w:val="22"/>
              <w:szCs w:val="22"/>
            </w:rPr>
            <w:t xml:space="preserve">, </w:t>
          </w:r>
          <w:r w:rsidRPr="00156F61">
            <w:rPr>
              <w:b/>
              <w:sz w:val="18"/>
              <w:szCs w:val="18"/>
            </w:rPr>
            <w:t>e-mail:</w:t>
          </w:r>
          <w:r w:rsidRPr="00156F61">
            <w:rPr>
              <w:b/>
              <w:color w:val="000000"/>
              <w:sz w:val="18"/>
              <w:szCs w:val="18"/>
            </w:rPr>
            <w:t xml:space="preserve"> </w:t>
          </w:r>
          <w:hyperlink r:id="rId3" w:history="1">
            <w:r w:rsidR="006A3BF3" w:rsidRPr="006A3BF3">
              <w:rPr>
                <w:rStyle w:val="Hypertextovodkaz"/>
                <w:bCs/>
                <w:color w:val="auto"/>
                <w:sz w:val="18"/>
                <w:szCs w:val="18"/>
                <w:u w:val="none"/>
              </w:rPr>
              <w:t>renata.pechackova@muml.cz</w:t>
            </w:r>
          </w:hyperlink>
          <w:r w:rsidR="006A3BF3" w:rsidRPr="006A3BF3">
            <w:rPr>
              <w:rStyle w:val="Hypertextovodkaz"/>
              <w:bCs/>
              <w:color w:val="auto"/>
              <w:sz w:val="18"/>
              <w:szCs w:val="18"/>
              <w:u w:val="none"/>
            </w:rPr>
            <w:t>,</w:t>
          </w:r>
          <w:r w:rsidR="006A3BF3" w:rsidRPr="006A3BF3">
            <w:rPr>
              <w:rStyle w:val="Hypertextovodkaz"/>
              <w:bCs/>
              <w:color w:val="auto"/>
              <w:u w:val="none"/>
            </w:rPr>
            <w:t xml:space="preserve"> </w:t>
          </w:r>
          <w:r w:rsidR="006A3BF3" w:rsidRPr="006A3BF3">
            <w:rPr>
              <w:rStyle w:val="Hypertextovodkaz"/>
              <w:bCs/>
              <w:color w:val="auto"/>
              <w:sz w:val="20"/>
              <w:szCs w:val="20"/>
              <w:u w:val="none"/>
            </w:rPr>
            <w:t>ilona.sellarova@muml.cz</w:t>
          </w:r>
        </w:p>
      </w:tc>
    </w:tr>
  </w:tbl>
  <w:p w14:paraId="585CB623" w14:textId="77777777" w:rsidR="00144B07" w:rsidRDefault="00144B07" w:rsidP="00144B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07"/>
    <w:rsid w:val="00024334"/>
    <w:rsid w:val="000345A4"/>
    <w:rsid w:val="00080A0F"/>
    <w:rsid w:val="00093C72"/>
    <w:rsid w:val="000D4314"/>
    <w:rsid w:val="00144B07"/>
    <w:rsid w:val="001C76EE"/>
    <w:rsid w:val="00224B2F"/>
    <w:rsid w:val="002A6DCF"/>
    <w:rsid w:val="00373F99"/>
    <w:rsid w:val="00384604"/>
    <w:rsid w:val="00421403"/>
    <w:rsid w:val="0045480B"/>
    <w:rsid w:val="005615BF"/>
    <w:rsid w:val="00584D56"/>
    <w:rsid w:val="00665312"/>
    <w:rsid w:val="006A3BF3"/>
    <w:rsid w:val="006B146F"/>
    <w:rsid w:val="00857CA2"/>
    <w:rsid w:val="0086650B"/>
    <w:rsid w:val="00926DDB"/>
    <w:rsid w:val="0098196B"/>
    <w:rsid w:val="009D7B20"/>
    <w:rsid w:val="00A500CF"/>
    <w:rsid w:val="00A62C70"/>
    <w:rsid w:val="00AE514F"/>
    <w:rsid w:val="00B309D2"/>
    <w:rsid w:val="00BF7A57"/>
    <w:rsid w:val="00C552D5"/>
    <w:rsid w:val="00CD647A"/>
    <w:rsid w:val="00CF3664"/>
    <w:rsid w:val="00D02986"/>
    <w:rsid w:val="00D12DB2"/>
    <w:rsid w:val="00DD2F82"/>
    <w:rsid w:val="00E81534"/>
    <w:rsid w:val="00EF036D"/>
    <w:rsid w:val="00F97DF3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56B2"/>
  <w15:chartTrackingRefBased/>
  <w15:docId w15:val="{0A356EF1-5A6B-4B57-9915-A892E5DF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144B07"/>
    <w:pPr>
      <w:keepNext/>
      <w:spacing w:after="0" w:line="460" w:lineRule="exact"/>
      <w:jc w:val="center"/>
      <w:outlineLvl w:val="1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44B07"/>
  </w:style>
  <w:style w:type="paragraph" w:styleId="Zpat">
    <w:name w:val="footer"/>
    <w:basedOn w:val="Normln"/>
    <w:link w:val="ZpatChar"/>
    <w:uiPriority w:val="99"/>
    <w:unhideWhenUsed/>
    <w:rsid w:val="0014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B07"/>
  </w:style>
  <w:style w:type="character" w:customStyle="1" w:styleId="Nadpis2Char">
    <w:name w:val="Nadpis 2 Char"/>
    <w:basedOn w:val="Standardnpsmoodstavce"/>
    <w:link w:val="Nadpis2"/>
    <w:semiHidden/>
    <w:rsid w:val="00144B07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styleId="Hypertextovodkaz">
    <w:name w:val="Hyperlink"/>
    <w:unhideWhenUsed/>
    <w:rsid w:val="00144B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44B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nata.pechackova@muml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Jirušková</dc:creator>
  <cp:keywords/>
  <dc:description/>
  <cp:lastModifiedBy>Pecháčková Renata</cp:lastModifiedBy>
  <cp:revision>10</cp:revision>
  <cp:lastPrinted>2024-02-06T09:46:00Z</cp:lastPrinted>
  <dcterms:created xsi:type="dcterms:W3CDTF">2019-12-17T11:13:00Z</dcterms:created>
  <dcterms:modified xsi:type="dcterms:W3CDTF">2024-02-06T09:47:00Z</dcterms:modified>
</cp:coreProperties>
</file>